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1F5A0B" w14:textId="77777777" w:rsidR="00EA05CD" w:rsidRDefault="00342B79" w:rsidP="00914E47">
      <w:pPr>
        <w:pStyle w:val="PlainText"/>
        <w:rPr>
          <w:i/>
          <w:sz w:val="36"/>
        </w:rPr>
      </w:pPr>
    </w:p>
    <w:p w14:paraId="3E9D0B8B" w14:textId="77777777" w:rsidR="009C14D6" w:rsidRDefault="009C14D6">
      <w:pPr>
        <w:pStyle w:val="PlainText"/>
        <w:jc w:val="center"/>
        <w:rPr>
          <w:i/>
          <w:sz w:val="36"/>
        </w:rPr>
      </w:pPr>
    </w:p>
    <w:p w14:paraId="29D0B5A7" w14:textId="77777777" w:rsidR="009C14D6" w:rsidRDefault="009C14D6">
      <w:pPr>
        <w:pStyle w:val="PlainText"/>
        <w:jc w:val="center"/>
        <w:rPr>
          <w:i/>
          <w:sz w:val="36"/>
        </w:rPr>
      </w:pPr>
    </w:p>
    <w:p w14:paraId="46D59F8F" w14:textId="77777777" w:rsidR="009C14D6" w:rsidRDefault="009C14D6">
      <w:pPr>
        <w:pStyle w:val="PlainText"/>
        <w:jc w:val="center"/>
        <w:rPr>
          <w:i/>
          <w:sz w:val="36"/>
        </w:rPr>
      </w:pPr>
    </w:p>
    <w:p w14:paraId="02A494CA" w14:textId="77777777" w:rsidR="009C14D6" w:rsidRDefault="009C14D6">
      <w:pPr>
        <w:pStyle w:val="PlainText"/>
        <w:jc w:val="center"/>
        <w:rPr>
          <w:i/>
          <w:sz w:val="36"/>
        </w:rPr>
      </w:pPr>
    </w:p>
    <w:p w14:paraId="08CE45EB" w14:textId="77777777" w:rsidR="00EA05CD" w:rsidRDefault="00342B79">
      <w:pPr>
        <w:pStyle w:val="PlainText"/>
        <w:jc w:val="left"/>
        <w:rPr>
          <w:sz w:val="36"/>
        </w:rPr>
      </w:pPr>
    </w:p>
    <w:p w14:paraId="6C5D0DD4" w14:textId="51EA6674" w:rsidR="00EA05CD" w:rsidRDefault="001821F7" w:rsidP="00F1153B">
      <w:pPr>
        <w:pBdr>
          <w:top w:val="threeDEmboss" w:sz="24" w:space="1" w:color="auto"/>
          <w:left w:val="threeDEmboss" w:sz="24" w:space="4" w:color="auto"/>
          <w:bottom w:val="threeDEmboss" w:sz="24" w:space="1" w:color="auto"/>
          <w:right w:val="threeDEmboss" w:sz="24" w:space="4" w:color="auto"/>
        </w:pBdr>
        <w:tabs>
          <w:tab w:val="center" w:pos="5040"/>
          <w:tab w:val="right" w:pos="9090"/>
        </w:tabs>
      </w:pPr>
      <w:r>
        <w:t>JGW</w:t>
      </w:r>
      <w:r w:rsidR="00364E60">
        <w:t>-</w:t>
      </w:r>
      <w:r w:rsidR="00364E60" w:rsidRPr="00037551">
        <w:t>T</w:t>
      </w:r>
      <w:r w:rsidR="00C50732">
        <w:t>1504218-v1</w:t>
      </w:r>
      <w:r w:rsidR="00364E60">
        <w:tab/>
      </w:r>
      <w:r>
        <w:rPr>
          <w:rFonts w:ascii="Times" w:hAnsi="Times"/>
          <w:i/>
          <w:color w:val="0000FF"/>
          <w:sz w:val="40"/>
        </w:rPr>
        <w:t>KAGRA</w:t>
      </w:r>
      <w:r w:rsidR="00364E60">
        <w:tab/>
      </w:r>
      <w:r w:rsidR="00C50732">
        <w:t>9</w:t>
      </w:r>
      <w:r w:rsidR="00364E60">
        <w:t xml:space="preserve"> </w:t>
      </w:r>
      <w:r w:rsidR="00A97A9F">
        <w:t>September</w:t>
      </w:r>
      <w:r w:rsidR="00364E60">
        <w:t xml:space="preserve"> </w:t>
      </w:r>
      <w:r w:rsidR="00A97A9F">
        <w:t>2015</w:t>
      </w:r>
    </w:p>
    <w:p w14:paraId="48E86677"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7C5701C0" wp14:editId="38DFD0A0">
                <wp:extent cx="5852160" cy="20320"/>
                <wp:effectExtent l="0" t="0" r="0" b="508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" fillcolor="gray" stroked="f">
                <w10:anchorlock/>
              </v:rect>
            </w:pict>
          </mc:Fallback>
        </mc:AlternateContent>
      </w:r>
    </w:p>
    <w:p w14:paraId="16AFC52A" w14:textId="2981E2B9" w:rsidR="00EA05CD" w:rsidRDefault="00A97A9F" w:rsidP="00EA05CD">
      <w:pPr>
        <w:pStyle w:val="BodyText"/>
        <w:pBdr>
          <w:top w:val="threeDEmboss" w:sz="24" w:space="1" w:color="auto"/>
          <w:left w:val="threeDEmboss" w:sz="24" w:space="4" w:color="auto"/>
          <w:bottom w:val="threeDEmboss" w:sz="24" w:space="1" w:color="auto"/>
          <w:right w:val="threeDEmboss" w:sz="24" w:space="4" w:color="auto"/>
        </w:pBdr>
      </w:pPr>
      <w:r>
        <w:t>Optical Lever for Setting Pitch of Optic</w:t>
      </w:r>
    </w:p>
    <w:p w14:paraId="702B9F3E" w14:textId="77777777" w:rsidR="00EA05CD" w:rsidRDefault="00364E60">
      <w:pPr>
        <w:pBdr>
          <w:top w:val="threeDEmboss" w:sz="24" w:space="1" w:color="auto"/>
          <w:left w:val="threeDEmboss" w:sz="24" w:space="4" w:color="auto"/>
          <w:bottom w:val="threeDEmboss" w:sz="24" w:space="1" w:color="auto"/>
          <w:right w:val="threeDEmboss" w:sz="24" w:space="4" w:color="auto"/>
        </w:pBdr>
      </w:pPr>
      <w:r>
        <w:rPr>
          <w:noProof/>
        </w:rPr>
        <mc:AlternateContent>
          <mc:Choice Requires="wps">
            <w:drawing>
              <wp:inline distT="0" distB="0" distL="0" distR="0" wp14:anchorId="480A77FD" wp14:editId="3805F783">
                <wp:extent cx="5852160" cy="20320"/>
                <wp:effectExtent l="0" t="0" r="0" b="50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2032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style="width:460.8pt;height:1.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" fillcolor="gray" stroked="f">
                <w10:anchorlock/>
              </v:rect>
            </w:pict>
          </mc:Fallback>
        </mc:AlternateContent>
      </w:r>
    </w:p>
    <w:p w14:paraId="5488F633" w14:textId="4008E1AA" w:rsidR="00EA05CD" w:rsidRDefault="00364E60" w:rsidP="00EA05CD">
      <w:pPr>
        <w:pBdr>
          <w:top w:val="threeDEmboss" w:sz="24" w:space="1" w:color="auto"/>
          <w:left w:val="threeDEmboss" w:sz="24" w:space="4" w:color="auto"/>
          <w:bottom w:val="threeDEmboss" w:sz="24" w:space="1" w:color="auto"/>
          <w:right w:val="threeDEmboss" w:sz="24" w:space="4" w:color="auto"/>
        </w:pBdr>
        <w:jc w:val="center"/>
        <w:outlineLvl w:val="0"/>
      </w:pPr>
      <w:r>
        <w:t>Mark Barton</w:t>
      </w:r>
      <w:r w:rsidR="00C50732">
        <w:t>, Fabian Peña Arrellano</w:t>
      </w:r>
    </w:p>
    <w:p w14:paraId="2559D2ED" w14:textId="77777777" w:rsidR="00EA05CD" w:rsidRDefault="00342B79">
      <w:pPr>
        <w:pStyle w:val="PlainText"/>
        <w:spacing w:before="0"/>
        <w:jc w:val="center"/>
      </w:pPr>
    </w:p>
    <w:p w14:paraId="01FDA41F" w14:textId="77777777" w:rsidR="00EA05CD" w:rsidRDefault="00364E60">
      <w:pPr>
        <w:pStyle w:val="PlainText"/>
        <w:spacing w:before="0"/>
        <w:jc w:val="center"/>
      </w:pPr>
      <w:r>
        <w:t>Distribution of this document:</w:t>
      </w:r>
    </w:p>
    <w:p w14:paraId="7A8DDA74" w14:textId="77777777" w:rsidR="00EA05CD" w:rsidRDefault="001821F7">
      <w:pPr>
        <w:pStyle w:val="PlainText"/>
        <w:spacing w:before="0"/>
        <w:jc w:val="center"/>
      </w:pPr>
      <w:r>
        <w:t>JGW-</w:t>
      </w:r>
      <w:r w:rsidR="00364E60">
        <w:t>DCC</w:t>
      </w:r>
    </w:p>
    <w:p w14:paraId="2F027FE4" w14:textId="77777777" w:rsidR="00EA05CD" w:rsidRDefault="00342B79">
      <w:pPr>
        <w:pStyle w:val="PlainText"/>
        <w:spacing w:before="0"/>
        <w:jc w:val="center"/>
      </w:pPr>
    </w:p>
    <w:p w14:paraId="0DF12007" w14:textId="77777777" w:rsidR="00EA05CD" w:rsidRDefault="00364E60" w:rsidP="00EA05CD">
      <w:pPr>
        <w:pStyle w:val="PlainText"/>
        <w:spacing w:before="0"/>
        <w:jc w:val="center"/>
        <w:outlineLvl w:val="0"/>
      </w:pPr>
      <w:r>
        <w:t>This is an internal working note</w:t>
      </w:r>
    </w:p>
    <w:p w14:paraId="766669FB" w14:textId="77777777" w:rsidR="00EA05CD" w:rsidRDefault="00364E60">
      <w:pPr>
        <w:pStyle w:val="PlainText"/>
        <w:spacing w:before="0"/>
        <w:jc w:val="center"/>
      </w:pPr>
      <w:r>
        <w:t xml:space="preserve">of the </w:t>
      </w:r>
      <w:r w:rsidR="001821F7">
        <w:t>KAGRA collaboration</w:t>
      </w:r>
      <w:r>
        <w:t>.</w:t>
      </w:r>
    </w:p>
    <w:p w14:paraId="51FCC04A" w14:textId="77777777" w:rsidR="00EA05CD" w:rsidRDefault="00342B79">
      <w:pPr>
        <w:pStyle w:val="PlainText"/>
        <w:spacing w:before="0"/>
        <w:jc w:val="left"/>
      </w:pPr>
    </w:p>
    <w:p w14:paraId="6869A555" w14:textId="77777777" w:rsidR="00EA05CD" w:rsidRDefault="001821F7">
      <w:pPr>
        <w:pStyle w:val="PlainText"/>
        <w:jc w:val="center"/>
      </w:pPr>
      <w:r w:rsidRPr="001821F7">
        <w:t>http://gwcenter.icrr.u-tokyo.ac.jp</w:t>
      </w:r>
    </w:p>
    <w:p w14:paraId="37F88E8A" w14:textId="77777777" w:rsidR="00EA05CD" w:rsidRDefault="00364E60" w:rsidP="00EA05CD">
      <w:pPr>
        <w:pStyle w:val="PlainText"/>
        <w:pageBreakBefore/>
        <w:jc w:val="center"/>
        <w:outlineLvl w:val="0"/>
        <w:rPr>
          <w:b/>
          <w:u w:val="single"/>
        </w:rPr>
      </w:pPr>
      <w:r>
        <w:rPr>
          <w:b/>
          <w:u w:val="single"/>
        </w:rPr>
        <w:lastRenderedPageBreak/>
        <w:t>Table of Contents</w:t>
      </w:r>
    </w:p>
    <w:p w14:paraId="4513A3FF" w14:textId="77777777" w:rsidR="00C50732" w:rsidRDefault="00364E60">
      <w:pPr>
        <w:pStyle w:val="TOC1"/>
        <w:tabs>
          <w:tab w:val="left" w:pos="360"/>
          <w:tab w:val="right" w:leader="dot" w:pos="9240"/>
        </w:tabs>
        <w:rPr>
          <w:rFonts w:asciiTheme="minorHAnsi" w:eastAsiaTheme="minorEastAsia" w:hAnsiTheme="minorHAnsi" w:cstheme="minorBidi"/>
          <w:b w:val="0"/>
          <w:i w:val="0"/>
          <w:noProof/>
          <w:szCs w:val="24"/>
          <w:lang w:eastAsia="ja-JP"/>
        </w:rPr>
      </w:pPr>
      <w:r>
        <w:fldChar w:fldCharType="begin"/>
      </w:r>
      <w:r>
        <w:instrText xml:space="preserve"> TOC \o "1-3" </w:instrText>
      </w:r>
      <w:r>
        <w:fldChar w:fldCharType="separate"/>
      </w:r>
      <w:r w:rsidR="00C50732">
        <w:rPr>
          <w:noProof/>
        </w:rPr>
        <w:t>1</w:t>
      </w:r>
      <w:r w:rsidR="00C50732">
        <w:rPr>
          <w:rFonts w:asciiTheme="minorHAnsi" w:eastAsiaTheme="minorEastAsia" w:hAnsiTheme="minorHAnsi" w:cstheme="minorBidi"/>
          <w:b w:val="0"/>
          <w:i w:val="0"/>
          <w:noProof/>
          <w:szCs w:val="24"/>
          <w:lang w:eastAsia="ja-JP"/>
        </w:rPr>
        <w:tab/>
      </w:r>
      <w:r w:rsidR="00C50732">
        <w:rPr>
          <w:noProof/>
        </w:rPr>
        <w:t>Introduction</w:t>
      </w:r>
      <w:r w:rsidR="00C50732">
        <w:rPr>
          <w:noProof/>
        </w:rPr>
        <w:tab/>
      </w:r>
      <w:r w:rsidR="00C50732">
        <w:rPr>
          <w:noProof/>
        </w:rPr>
        <w:fldChar w:fldCharType="begin"/>
      </w:r>
      <w:r w:rsidR="00C50732">
        <w:rPr>
          <w:noProof/>
        </w:rPr>
        <w:instrText xml:space="preserve"> PAGEREF _Toc303429581 \h </w:instrText>
      </w:r>
      <w:r w:rsidR="00C50732">
        <w:rPr>
          <w:noProof/>
        </w:rPr>
      </w:r>
      <w:r w:rsidR="00C50732">
        <w:rPr>
          <w:noProof/>
        </w:rPr>
        <w:fldChar w:fldCharType="separate"/>
      </w:r>
      <w:r w:rsidR="00C50732">
        <w:rPr>
          <w:noProof/>
        </w:rPr>
        <w:t>3</w:t>
      </w:r>
      <w:r w:rsidR="00C50732">
        <w:rPr>
          <w:noProof/>
        </w:rPr>
        <w:fldChar w:fldCharType="end"/>
      </w:r>
    </w:p>
    <w:p w14:paraId="1D875890" w14:textId="77777777" w:rsidR="00C50732" w:rsidRDefault="00C50732">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1.1</w:t>
      </w:r>
      <w:r>
        <w:rPr>
          <w:rFonts w:asciiTheme="minorHAnsi" w:eastAsiaTheme="minorEastAsia" w:hAnsiTheme="minorHAnsi" w:cstheme="minorBidi"/>
          <w:b w:val="0"/>
          <w:noProof/>
          <w:szCs w:val="24"/>
          <w:lang w:eastAsia="ja-JP"/>
        </w:rPr>
        <w:tab/>
      </w:r>
      <w:r>
        <w:rPr>
          <w:noProof/>
        </w:rPr>
        <w:t>Purpose and Scope</w:t>
      </w:r>
      <w:r>
        <w:rPr>
          <w:noProof/>
        </w:rPr>
        <w:tab/>
      </w:r>
      <w:r>
        <w:rPr>
          <w:noProof/>
        </w:rPr>
        <w:fldChar w:fldCharType="begin"/>
      </w:r>
      <w:r>
        <w:rPr>
          <w:noProof/>
        </w:rPr>
        <w:instrText xml:space="preserve"> PAGEREF _Toc303429582 \h </w:instrText>
      </w:r>
      <w:r>
        <w:rPr>
          <w:noProof/>
        </w:rPr>
      </w:r>
      <w:r>
        <w:rPr>
          <w:noProof/>
        </w:rPr>
        <w:fldChar w:fldCharType="separate"/>
      </w:r>
      <w:r>
        <w:rPr>
          <w:noProof/>
        </w:rPr>
        <w:t>3</w:t>
      </w:r>
      <w:r>
        <w:rPr>
          <w:noProof/>
        </w:rPr>
        <w:fldChar w:fldCharType="end"/>
      </w:r>
    </w:p>
    <w:p w14:paraId="6C5D4781" w14:textId="77777777" w:rsidR="00C50732" w:rsidRDefault="00C50732">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1.2</w:t>
      </w:r>
      <w:r>
        <w:rPr>
          <w:rFonts w:asciiTheme="minorHAnsi" w:eastAsiaTheme="minorEastAsia" w:hAnsiTheme="minorHAnsi" w:cstheme="minorBidi"/>
          <w:b w:val="0"/>
          <w:noProof/>
          <w:szCs w:val="24"/>
          <w:lang w:eastAsia="ja-JP"/>
        </w:rPr>
        <w:tab/>
      </w:r>
      <w:r>
        <w:rPr>
          <w:noProof/>
        </w:rPr>
        <w:t>References</w:t>
      </w:r>
      <w:r>
        <w:rPr>
          <w:noProof/>
        </w:rPr>
        <w:tab/>
      </w:r>
      <w:r>
        <w:rPr>
          <w:noProof/>
        </w:rPr>
        <w:fldChar w:fldCharType="begin"/>
      </w:r>
      <w:r>
        <w:rPr>
          <w:noProof/>
        </w:rPr>
        <w:instrText xml:space="preserve"> PAGEREF _Toc303429583 \h </w:instrText>
      </w:r>
      <w:r>
        <w:rPr>
          <w:noProof/>
        </w:rPr>
      </w:r>
      <w:r>
        <w:rPr>
          <w:noProof/>
        </w:rPr>
        <w:fldChar w:fldCharType="separate"/>
      </w:r>
      <w:r>
        <w:rPr>
          <w:noProof/>
        </w:rPr>
        <w:t>3</w:t>
      </w:r>
      <w:r>
        <w:rPr>
          <w:noProof/>
        </w:rPr>
        <w:fldChar w:fldCharType="end"/>
      </w:r>
    </w:p>
    <w:p w14:paraId="518D0CBC" w14:textId="77777777" w:rsidR="00C50732" w:rsidRDefault="00C50732">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1.3</w:t>
      </w:r>
      <w:r>
        <w:rPr>
          <w:rFonts w:asciiTheme="minorHAnsi" w:eastAsiaTheme="minorEastAsia" w:hAnsiTheme="minorHAnsi" w:cstheme="minorBidi"/>
          <w:b w:val="0"/>
          <w:noProof/>
          <w:szCs w:val="24"/>
          <w:lang w:eastAsia="ja-JP"/>
        </w:rPr>
        <w:tab/>
      </w:r>
      <w:r>
        <w:rPr>
          <w:noProof/>
        </w:rPr>
        <w:t>Version history</w:t>
      </w:r>
      <w:r>
        <w:rPr>
          <w:noProof/>
        </w:rPr>
        <w:tab/>
      </w:r>
      <w:r>
        <w:rPr>
          <w:noProof/>
        </w:rPr>
        <w:fldChar w:fldCharType="begin"/>
      </w:r>
      <w:r>
        <w:rPr>
          <w:noProof/>
        </w:rPr>
        <w:instrText xml:space="preserve"> PAGEREF _Toc303429584 \h </w:instrText>
      </w:r>
      <w:r>
        <w:rPr>
          <w:noProof/>
        </w:rPr>
      </w:r>
      <w:r>
        <w:rPr>
          <w:noProof/>
        </w:rPr>
        <w:fldChar w:fldCharType="separate"/>
      </w:r>
      <w:r>
        <w:rPr>
          <w:noProof/>
        </w:rPr>
        <w:t>3</w:t>
      </w:r>
      <w:r>
        <w:rPr>
          <w:noProof/>
        </w:rPr>
        <w:fldChar w:fldCharType="end"/>
      </w:r>
    </w:p>
    <w:p w14:paraId="2B2E5F4A" w14:textId="77777777" w:rsidR="00C50732" w:rsidRDefault="00C50732">
      <w:pPr>
        <w:pStyle w:val="TOC1"/>
        <w:tabs>
          <w:tab w:val="left" w:pos="360"/>
          <w:tab w:val="right" w:leader="dot" w:pos="9240"/>
        </w:tabs>
        <w:rPr>
          <w:rFonts w:asciiTheme="minorHAnsi" w:eastAsiaTheme="minorEastAsia" w:hAnsiTheme="minorHAnsi" w:cstheme="minorBidi"/>
          <w:b w:val="0"/>
          <w:i w:val="0"/>
          <w:noProof/>
          <w:szCs w:val="24"/>
          <w:lang w:eastAsia="ja-JP"/>
        </w:rPr>
      </w:pPr>
      <w:r>
        <w:rPr>
          <w:noProof/>
        </w:rPr>
        <w:t>2</w:t>
      </w:r>
      <w:r>
        <w:rPr>
          <w:rFonts w:asciiTheme="minorHAnsi" w:eastAsiaTheme="minorEastAsia" w:hAnsiTheme="minorHAnsi" w:cstheme="minorBidi"/>
          <w:b w:val="0"/>
          <w:i w:val="0"/>
          <w:noProof/>
          <w:szCs w:val="24"/>
          <w:lang w:eastAsia="ja-JP"/>
        </w:rPr>
        <w:tab/>
      </w:r>
      <w:r>
        <w:rPr>
          <w:noProof/>
        </w:rPr>
        <w:t>Concept</w:t>
      </w:r>
      <w:r>
        <w:rPr>
          <w:noProof/>
        </w:rPr>
        <w:tab/>
      </w:r>
      <w:r>
        <w:rPr>
          <w:noProof/>
        </w:rPr>
        <w:fldChar w:fldCharType="begin"/>
      </w:r>
      <w:r>
        <w:rPr>
          <w:noProof/>
        </w:rPr>
        <w:instrText xml:space="preserve"> PAGEREF _Toc303429585 \h </w:instrText>
      </w:r>
      <w:r>
        <w:rPr>
          <w:noProof/>
        </w:rPr>
      </w:r>
      <w:r>
        <w:rPr>
          <w:noProof/>
        </w:rPr>
        <w:fldChar w:fldCharType="separate"/>
      </w:r>
      <w:r>
        <w:rPr>
          <w:noProof/>
        </w:rPr>
        <w:t>3</w:t>
      </w:r>
      <w:r>
        <w:rPr>
          <w:noProof/>
        </w:rPr>
        <w:fldChar w:fldCharType="end"/>
      </w:r>
    </w:p>
    <w:p w14:paraId="2D0A6F4D" w14:textId="77777777" w:rsidR="00C50732" w:rsidRDefault="00C50732">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2.1</w:t>
      </w:r>
      <w:r>
        <w:rPr>
          <w:rFonts w:asciiTheme="minorHAnsi" w:eastAsiaTheme="minorEastAsia" w:hAnsiTheme="minorHAnsi" w:cstheme="minorBidi"/>
          <w:b w:val="0"/>
          <w:noProof/>
          <w:szCs w:val="24"/>
          <w:lang w:eastAsia="ja-JP"/>
        </w:rPr>
        <w:tab/>
      </w:r>
      <w:r>
        <w:rPr>
          <w:noProof/>
        </w:rPr>
        <w:t>Components and layout</w:t>
      </w:r>
      <w:r>
        <w:rPr>
          <w:noProof/>
        </w:rPr>
        <w:tab/>
      </w:r>
      <w:r>
        <w:rPr>
          <w:noProof/>
        </w:rPr>
        <w:fldChar w:fldCharType="begin"/>
      </w:r>
      <w:r>
        <w:rPr>
          <w:noProof/>
        </w:rPr>
        <w:instrText xml:space="preserve"> PAGEREF _Toc303429586 \h </w:instrText>
      </w:r>
      <w:r>
        <w:rPr>
          <w:noProof/>
        </w:rPr>
      </w:r>
      <w:r>
        <w:rPr>
          <w:noProof/>
        </w:rPr>
        <w:fldChar w:fldCharType="separate"/>
      </w:r>
      <w:r>
        <w:rPr>
          <w:noProof/>
        </w:rPr>
        <w:t>3</w:t>
      </w:r>
      <w:r>
        <w:rPr>
          <w:noProof/>
        </w:rPr>
        <w:fldChar w:fldCharType="end"/>
      </w:r>
    </w:p>
    <w:p w14:paraId="045CB983" w14:textId="77777777" w:rsidR="00C50732" w:rsidRDefault="00C50732">
      <w:pPr>
        <w:pStyle w:val="TOC2"/>
        <w:tabs>
          <w:tab w:val="left" w:pos="780"/>
          <w:tab w:val="right" w:leader="dot" w:pos="9240"/>
        </w:tabs>
        <w:rPr>
          <w:rFonts w:asciiTheme="minorHAnsi" w:eastAsiaTheme="minorEastAsia" w:hAnsiTheme="minorHAnsi" w:cstheme="minorBidi"/>
          <w:b w:val="0"/>
          <w:noProof/>
          <w:szCs w:val="24"/>
          <w:lang w:eastAsia="ja-JP"/>
        </w:rPr>
      </w:pPr>
      <w:r>
        <w:rPr>
          <w:noProof/>
        </w:rPr>
        <w:t>2.2</w:t>
      </w:r>
      <w:r>
        <w:rPr>
          <w:rFonts w:asciiTheme="minorHAnsi" w:eastAsiaTheme="minorEastAsia" w:hAnsiTheme="minorHAnsi" w:cstheme="minorBidi"/>
          <w:b w:val="0"/>
          <w:noProof/>
          <w:szCs w:val="24"/>
          <w:lang w:eastAsia="ja-JP"/>
        </w:rPr>
        <w:tab/>
      </w:r>
      <w:r>
        <w:rPr>
          <w:noProof/>
        </w:rPr>
        <w:t>Detailed procedure</w:t>
      </w:r>
      <w:r>
        <w:rPr>
          <w:noProof/>
        </w:rPr>
        <w:tab/>
      </w:r>
      <w:r>
        <w:rPr>
          <w:noProof/>
        </w:rPr>
        <w:fldChar w:fldCharType="begin"/>
      </w:r>
      <w:r>
        <w:rPr>
          <w:noProof/>
        </w:rPr>
        <w:instrText xml:space="preserve"> PAGEREF _Toc303429587 \h </w:instrText>
      </w:r>
      <w:r>
        <w:rPr>
          <w:noProof/>
        </w:rPr>
      </w:r>
      <w:r>
        <w:rPr>
          <w:noProof/>
        </w:rPr>
        <w:fldChar w:fldCharType="separate"/>
      </w:r>
      <w:r>
        <w:rPr>
          <w:noProof/>
        </w:rPr>
        <w:t>3</w:t>
      </w:r>
      <w:r>
        <w:rPr>
          <w:noProof/>
        </w:rPr>
        <w:fldChar w:fldCharType="end"/>
      </w:r>
    </w:p>
    <w:p w14:paraId="74459693" w14:textId="77777777" w:rsidR="00C50732" w:rsidRDefault="00C50732">
      <w:pPr>
        <w:pStyle w:val="TOC1"/>
        <w:tabs>
          <w:tab w:val="left" w:pos="360"/>
          <w:tab w:val="right" w:leader="dot" w:pos="9240"/>
        </w:tabs>
        <w:rPr>
          <w:rFonts w:asciiTheme="minorHAnsi" w:eastAsiaTheme="minorEastAsia" w:hAnsiTheme="minorHAnsi" w:cstheme="minorBidi"/>
          <w:b w:val="0"/>
          <w:i w:val="0"/>
          <w:noProof/>
          <w:szCs w:val="24"/>
          <w:lang w:eastAsia="ja-JP"/>
        </w:rPr>
      </w:pPr>
      <w:r>
        <w:rPr>
          <w:noProof/>
        </w:rPr>
        <w:t>3</w:t>
      </w:r>
      <w:r>
        <w:rPr>
          <w:rFonts w:asciiTheme="minorHAnsi" w:eastAsiaTheme="minorEastAsia" w:hAnsiTheme="minorHAnsi" w:cstheme="minorBidi"/>
          <w:b w:val="0"/>
          <w:i w:val="0"/>
          <w:noProof/>
          <w:szCs w:val="24"/>
          <w:lang w:eastAsia="ja-JP"/>
        </w:rPr>
        <w:tab/>
      </w:r>
      <w:r>
        <w:rPr>
          <w:noProof/>
        </w:rPr>
        <w:t>Representative Component Choices</w:t>
      </w:r>
      <w:r>
        <w:rPr>
          <w:noProof/>
        </w:rPr>
        <w:tab/>
      </w:r>
      <w:r>
        <w:rPr>
          <w:noProof/>
        </w:rPr>
        <w:fldChar w:fldCharType="begin"/>
      </w:r>
      <w:r>
        <w:rPr>
          <w:noProof/>
        </w:rPr>
        <w:instrText xml:space="preserve"> PAGEREF _Toc303429588 \h </w:instrText>
      </w:r>
      <w:r>
        <w:rPr>
          <w:noProof/>
        </w:rPr>
      </w:r>
      <w:r>
        <w:rPr>
          <w:noProof/>
        </w:rPr>
        <w:fldChar w:fldCharType="separate"/>
      </w:r>
      <w:r>
        <w:rPr>
          <w:noProof/>
        </w:rPr>
        <w:t>5</w:t>
      </w:r>
      <w:r>
        <w:rPr>
          <w:noProof/>
        </w:rPr>
        <w:fldChar w:fldCharType="end"/>
      </w:r>
    </w:p>
    <w:p w14:paraId="74561744" w14:textId="77777777" w:rsidR="00EA05CD" w:rsidRDefault="00364E60">
      <w:pPr>
        <w:pStyle w:val="PlainText"/>
      </w:pPr>
      <w:r>
        <w:fldChar w:fldCharType="end"/>
      </w:r>
    </w:p>
    <w:p w14:paraId="25C78F81" w14:textId="77777777" w:rsidR="00EA05CD" w:rsidRDefault="00364E60" w:rsidP="00EA05CD">
      <w:pPr>
        <w:pStyle w:val="Heading1"/>
      </w:pPr>
      <w:bookmarkStart w:id="0" w:name="_Toc505150607"/>
      <w:r>
        <w:br w:type="page"/>
      </w:r>
      <w:bookmarkStart w:id="1" w:name="_Toc303429581"/>
      <w:r>
        <w:lastRenderedPageBreak/>
        <w:t>Introduction</w:t>
      </w:r>
      <w:bookmarkEnd w:id="0"/>
      <w:bookmarkEnd w:id="1"/>
    </w:p>
    <w:p w14:paraId="73D90ED1" w14:textId="77777777" w:rsidR="00EA05CD" w:rsidRDefault="00364E60" w:rsidP="00EA05CD">
      <w:pPr>
        <w:pStyle w:val="Heading2"/>
      </w:pPr>
      <w:bookmarkStart w:id="2" w:name="_Toc505150608"/>
      <w:bookmarkStart w:id="3" w:name="_Toc303429582"/>
      <w:r>
        <w:t>Purpose and Scope</w:t>
      </w:r>
      <w:bookmarkEnd w:id="2"/>
      <w:bookmarkEnd w:id="3"/>
    </w:p>
    <w:p w14:paraId="691A68A7" w14:textId="65F25CBA" w:rsidR="00EA05CD" w:rsidRPr="00AF5D0B" w:rsidRDefault="003F26CB">
      <w:r>
        <w:t>Outline of concept for using an optical lever to set the pitch of the optic.</w:t>
      </w:r>
    </w:p>
    <w:p w14:paraId="352DAAE8" w14:textId="77777777" w:rsidR="00EA05CD" w:rsidRDefault="00364E60" w:rsidP="00EA05CD">
      <w:pPr>
        <w:pStyle w:val="Heading2"/>
      </w:pPr>
      <w:bookmarkStart w:id="4" w:name="_Toc303429583"/>
      <w:r>
        <w:t>References</w:t>
      </w:r>
      <w:bookmarkEnd w:id="4"/>
    </w:p>
    <w:p w14:paraId="340250C3" w14:textId="711FE8FF" w:rsidR="00EA05CD" w:rsidRPr="007F484A" w:rsidRDefault="00342B79" w:rsidP="00EA05CD"/>
    <w:p w14:paraId="57E11172" w14:textId="77777777" w:rsidR="00EA05CD" w:rsidRDefault="00364E60" w:rsidP="00EA05CD">
      <w:pPr>
        <w:pStyle w:val="Heading2"/>
      </w:pPr>
      <w:bookmarkStart w:id="5" w:name="_Toc303429584"/>
      <w:r>
        <w:t>Version history</w:t>
      </w:r>
      <w:bookmarkEnd w:id="5"/>
    </w:p>
    <w:p w14:paraId="70671CA0" w14:textId="62FEDD14" w:rsidR="00EA05CD" w:rsidRDefault="00550F37">
      <w:r>
        <w:t>9</w:t>
      </w:r>
      <w:r w:rsidR="00364E60">
        <w:t>/</w:t>
      </w:r>
      <w:r>
        <w:t>9</w:t>
      </w:r>
      <w:r w:rsidR="00364E60">
        <w:t>/</w:t>
      </w:r>
      <w:r>
        <w:t>2015</w:t>
      </w:r>
      <w:r w:rsidR="00364E60">
        <w:t xml:space="preserve">: </w:t>
      </w:r>
      <w:bookmarkStart w:id="6" w:name="OLE_LINK1"/>
      <w:r w:rsidR="00364E60">
        <w:t>-v1.</w:t>
      </w:r>
      <w:bookmarkEnd w:id="6"/>
      <w:r w:rsidR="00342B79">
        <w:t xml:space="preserve"> For discussion at VIS meeting.</w:t>
      </w:r>
      <w:bookmarkStart w:id="7" w:name="_GoBack"/>
      <w:bookmarkEnd w:id="7"/>
    </w:p>
    <w:p w14:paraId="2741696B" w14:textId="301019F1" w:rsidR="003F26CB" w:rsidRDefault="003F26CB" w:rsidP="0017524D">
      <w:pPr>
        <w:pStyle w:val="Heading1"/>
      </w:pPr>
      <w:bookmarkStart w:id="8" w:name="_Toc303429585"/>
      <w:r>
        <w:t>Concept</w:t>
      </w:r>
      <w:bookmarkEnd w:id="8"/>
    </w:p>
    <w:p w14:paraId="425E6144" w14:textId="39C656D4" w:rsidR="00914E47" w:rsidRPr="00914E47" w:rsidRDefault="00914E47" w:rsidP="00914E47">
      <w:pPr>
        <w:pStyle w:val="Heading2"/>
      </w:pPr>
      <w:bookmarkStart w:id="9" w:name="_Toc303429586"/>
      <w:r>
        <w:t>Components and layout</w:t>
      </w:r>
      <w:bookmarkEnd w:id="9"/>
    </w:p>
    <w:p w14:paraId="147E00D3" w14:textId="580CBCCF" w:rsidR="003F26CB" w:rsidRDefault="003F26CB" w:rsidP="003F26CB">
      <w:r>
        <w:t>About 1 m from the optic there is an extension of the assembly frame to be designed by Mirapro to support the OL lever.</w:t>
      </w:r>
    </w:p>
    <w:p w14:paraId="62B11D45" w14:textId="144F049C" w:rsidR="003F26CB" w:rsidRDefault="003F26CB" w:rsidP="003F26CB">
      <w:r>
        <w:t>The OL setup is supplied by Akutsu</w:t>
      </w:r>
      <w:r w:rsidR="00914E47">
        <w:t>-san from stock for the KAGRA OL</w:t>
      </w:r>
      <w:r>
        <w:t xml:space="preserve">s </w:t>
      </w:r>
      <w:r w:rsidR="00914E47">
        <w:t>and will include a 670 mm laser and</w:t>
      </w:r>
      <w:r>
        <w:t xml:space="preserve"> a QPD on a breadboard.</w:t>
      </w:r>
    </w:p>
    <w:p w14:paraId="1375FA4D" w14:textId="14C81B21" w:rsidR="003F26CB" w:rsidRDefault="003F26CB" w:rsidP="003F26CB">
      <w:r>
        <w:t xml:space="preserve">On the baseplate of the hanging frame, as close as possible to the optic, there is a small tripod table made from a </w:t>
      </w:r>
      <w:r w:rsidR="00914E47">
        <w:t>small (</w:t>
      </w:r>
      <w:r>
        <w:t>150 mm x 150 mm square</w:t>
      </w:r>
      <w:r w:rsidR="00914E47">
        <w:t>?)</w:t>
      </w:r>
      <w:r>
        <w:t xml:space="preserve"> breadboard and some optical posts.</w:t>
      </w:r>
    </w:p>
    <w:p w14:paraId="5A5A9785" w14:textId="27FB5FF2" w:rsidR="003F26CB" w:rsidRDefault="003F26CB" w:rsidP="003F26CB">
      <w:r>
        <w:t>On the tripod table there is a 1-axis tilt and rotation stage such as the Newport M-36.</w:t>
      </w:r>
    </w:p>
    <w:p w14:paraId="5BC573F0" w14:textId="4028DE2A" w:rsidR="00914E47" w:rsidRDefault="00914E47" w:rsidP="003F26CB">
      <w:r>
        <w:t>On the tilt/rotation stage, a 90° prism is secured with a clamp, with space to place a bubble level next to it.</w:t>
      </w:r>
    </w:p>
    <w:p w14:paraId="0DA72477" w14:textId="45DAAF70" w:rsidR="00A566E6" w:rsidRDefault="00A566E6" w:rsidP="003F26CB">
      <w:r>
        <w:rPr>
          <w:rFonts w:ascii="Helvetica" w:hAnsi="Helvetica" w:cs="Helvetica"/>
          <w:noProof/>
        </w:rPr>
        <w:drawing>
          <wp:inline distT="0" distB="0" distL="0" distR="0" wp14:anchorId="0F6CD056" wp14:editId="1CDB0C8D">
            <wp:extent cx="2407285" cy="2121062"/>
            <wp:effectExtent l="0" t="0" r="5715" b="1270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8866" t="5923" r="4747" b="30896"/>
                    <a:stretch/>
                  </pic:blipFill>
                  <pic:spPr bwMode="auto">
                    <a:xfrm>
                      <a:off x="0" y="0"/>
                      <a:ext cx="2407554" cy="2121299"/>
                    </a:xfrm>
                    <a:prstGeom prst="rect">
                      <a:avLst/>
                    </a:prstGeom>
                    <a:noFill/>
                    <a:ln>
                      <a:noFill/>
                    </a:ln>
                    <a:extLst>
                      <a:ext uri="{53640926-AAD7-44d8-BBD7-CCE9431645EC}">
                        <a14:shadowObscured xmlns:a14="http://schemas.microsoft.com/office/drawing/2010/main"/>
                      </a:ext>
                    </a:extLst>
                  </pic:spPr>
                </pic:pic>
              </a:graphicData>
            </a:graphic>
          </wp:inline>
        </w:drawing>
      </w:r>
    </w:p>
    <w:p w14:paraId="602E8FD1" w14:textId="77777777" w:rsidR="00A566E6" w:rsidRDefault="00A566E6" w:rsidP="003F26CB"/>
    <w:p w14:paraId="08FDD6CA" w14:textId="0D25B9B6" w:rsidR="00914E47" w:rsidRDefault="00914E47" w:rsidP="00914E47">
      <w:pPr>
        <w:pStyle w:val="Heading2"/>
      </w:pPr>
      <w:bookmarkStart w:id="10" w:name="_Toc303429587"/>
      <w:r>
        <w:t>Detailed procedure</w:t>
      </w:r>
      <w:bookmarkEnd w:id="10"/>
    </w:p>
    <w:p w14:paraId="1EE0D02F" w14:textId="4C10354B" w:rsidR="00914E47" w:rsidRDefault="00914E47" w:rsidP="00914E47">
      <w:r>
        <w:t>The optic in its case is placed on the track in the hanging frame in the position where it will be hung.</w:t>
      </w:r>
    </w:p>
    <w:p w14:paraId="121B6553" w14:textId="400ADA79" w:rsidR="00914E47" w:rsidRDefault="00914E47" w:rsidP="00914E47">
      <w:r>
        <w:t>The breadboard is set up on the assembly frame.</w:t>
      </w:r>
    </w:p>
    <w:p w14:paraId="471C12C2" w14:textId="24449282" w:rsidR="00914E47" w:rsidRDefault="00914E47" w:rsidP="00914E47">
      <w:r>
        <w:t>The lever arm L from the breadboard to the optic is measured or found from CAD, and the desired vertical offset offset for the laser/QPD is calculated as Z=L/300.</w:t>
      </w:r>
    </w:p>
    <w:p w14:paraId="7B6C2C12" w14:textId="65181B0F" w:rsidR="00914E47" w:rsidRDefault="00914E47" w:rsidP="00914E47">
      <w:r>
        <w:lastRenderedPageBreak/>
        <w:t>Th</w:t>
      </w:r>
      <w:r>
        <w:t>e OL laser and QPD</w:t>
      </w:r>
      <w:r>
        <w:t xml:space="preserve"> are set up on the breadboard, as close as possible to Z above (for PR2) or below (for PR3)</w:t>
      </w:r>
      <w:r>
        <w:t xml:space="preserve"> the target spot on the AR side of the optic</w:t>
      </w:r>
      <w:r>
        <w:t>, as close together as possible horizontally, and symmetrically on either side of the symmetry axis of the hanging frame. (The laser mount can be in slightly front of the QPD if it helps to get them closer horizontally.)</w:t>
      </w:r>
    </w:p>
    <w:p w14:paraId="0D3A0858" w14:textId="01096AE1" w:rsidR="00A566E6" w:rsidRDefault="00A566E6" w:rsidP="00914E47">
      <w:r>
        <w:rPr>
          <w:rFonts w:ascii="Helvetica" w:hAnsi="Helvetica" w:cs="Helvetica"/>
          <w:noProof/>
        </w:rPr>
        <w:drawing>
          <wp:inline distT="0" distB="0" distL="0" distR="0" wp14:anchorId="521A19B8" wp14:editId="031ECB34">
            <wp:extent cx="2407285" cy="1138242"/>
            <wp:effectExtent l="0" t="0" r="5715" b="508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6595" t="9602" r="-118" b="53692"/>
                    <a:stretch/>
                  </pic:blipFill>
                  <pic:spPr bwMode="auto">
                    <a:xfrm>
                      <a:off x="0" y="0"/>
                      <a:ext cx="2407552" cy="1138368"/>
                    </a:xfrm>
                    <a:prstGeom prst="rect">
                      <a:avLst/>
                    </a:prstGeom>
                    <a:noFill/>
                    <a:ln>
                      <a:noFill/>
                    </a:ln>
                    <a:extLst>
                      <a:ext uri="{53640926-AAD7-44d8-BBD7-CCE9431645EC}">
                        <a14:shadowObscured xmlns:a14="http://schemas.microsoft.com/office/drawing/2010/main"/>
                      </a:ext>
                    </a:extLst>
                  </pic:spPr>
                </pic:pic>
              </a:graphicData>
            </a:graphic>
          </wp:inline>
        </w:drawing>
      </w:r>
      <w:r w:rsidR="00E5682E">
        <w:t xml:space="preserve"> (t</w:t>
      </w:r>
      <w:r>
        <w:t xml:space="preserve">op </w:t>
      </w:r>
      <w:r w:rsidR="00E5682E">
        <w:t>v</w:t>
      </w:r>
      <w:r>
        <w:t>iew)</w:t>
      </w:r>
    </w:p>
    <w:p w14:paraId="60CDD70A" w14:textId="33EA58E4" w:rsidR="00914E47" w:rsidRDefault="00914E47" w:rsidP="00914E47">
      <w:r>
        <w:t xml:space="preserve">The pitch and yaw of the laser and the height of the baseplate are adjusted until the beam spot on the optic is </w:t>
      </w:r>
      <w:r>
        <w:t>125 - 81 - 3</w:t>
      </w:r>
      <w:r>
        <w:t xml:space="preserve"> = 41 </w:t>
      </w:r>
      <w:r>
        <w:t xml:space="preserve">mm </w:t>
      </w:r>
      <w:r>
        <w:t>from the top edge of the optic</w:t>
      </w:r>
      <w:r>
        <w:t>, and the beam comes back to a point approximately 2Z below (for PR2) or above (for PR3) the QPD. (</w:t>
      </w:r>
      <w:r>
        <w:t xml:space="preserve">The </w:t>
      </w:r>
      <w:r>
        <w:t xml:space="preserve">-3 mm in the previous calculation allows for the fact that the </w:t>
      </w:r>
      <w:r>
        <w:t>optic will later be raised by 3 mm in hanging.</w:t>
      </w:r>
      <w:r>
        <w:t>)</w:t>
      </w:r>
    </w:p>
    <w:p w14:paraId="03E6DD59" w14:textId="525C1951" w:rsidR="00A566E6" w:rsidRDefault="00A566E6" w:rsidP="00A566E6">
      <w:r>
        <w:rPr>
          <w:rFonts w:ascii="Helvetica" w:hAnsi="Helvetica" w:cs="Helvetica"/>
          <w:noProof/>
        </w:rPr>
        <w:drawing>
          <wp:inline distT="0" distB="0" distL="0" distR="0" wp14:anchorId="4AC65D39" wp14:editId="36F32EE5">
            <wp:extent cx="2407285" cy="1348885"/>
            <wp:effectExtent l="0" t="0" r="5715"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l="5729" t="8255" r="3774" b="49654"/>
                    <a:stretch/>
                  </pic:blipFill>
                  <pic:spPr bwMode="auto">
                    <a:xfrm>
                      <a:off x="0" y="0"/>
                      <a:ext cx="2408016" cy="1349294"/>
                    </a:xfrm>
                    <a:prstGeom prst="rect">
                      <a:avLst/>
                    </a:prstGeom>
                    <a:noFill/>
                    <a:ln>
                      <a:noFill/>
                    </a:ln>
                    <a:extLst>
                      <a:ext uri="{53640926-AAD7-44d8-BBD7-CCE9431645EC}">
                        <a14:shadowObscured xmlns:a14="http://schemas.microsoft.com/office/drawing/2010/main"/>
                      </a:ext>
                    </a:extLst>
                  </pic:spPr>
                </pic:pic>
              </a:graphicData>
            </a:graphic>
          </wp:inline>
        </w:drawing>
      </w:r>
      <w:r w:rsidR="00E5682E">
        <w:t xml:space="preserve"> (side v</w:t>
      </w:r>
      <w:r>
        <w:t>iew)</w:t>
      </w:r>
    </w:p>
    <w:p w14:paraId="0FFF2DE7" w14:textId="536B372E" w:rsidR="00914E47" w:rsidRDefault="00914E47" w:rsidP="00914E47">
      <w:r>
        <w:t xml:space="preserve">The tripod table and tilt/rotation stage are assembled on the baseplate of the breadboard as close as possible to the optic. The height and lateral position should be such that a prism on top of the tilt/rotation stage will be in the laser beam, with space next to the prism for a spirit level. </w:t>
      </w:r>
    </w:p>
    <w:p w14:paraId="160E2E1E" w14:textId="390BEEE5" w:rsidR="00914E47" w:rsidRDefault="00914E47" w:rsidP="00914E47">
      <w:r>
        <w:t>The yaw DOF of the tilt/rotation stage is centered.</w:t>
      </w:r>
    </w:p>
    <w:p w14:paraId="021FDD2C" w14:textId="77777777" w:rsidR="00A566E6" w:rsidRDefault="00A566E6" w:rsidP="00A566E6">
      <w:r>
        <w:t>The bubble level is placed on the tilt/rotation stage, and the tilt DOF is adjusted to make it level.</w:t>
      </w:r>
    </w:p>
    <w:p w14:paraId="4CE1604E" w14:textId="7D387EDA" w:rsidR="00A566E6" w:rsidRDefault="00914E47" w:rsidP="00914E47">
      <w:r>
        <w:t>The prism is placed on the tilt/rotation stage and adjusted so that it sends a beam back towards the QPD. The pitch of the return beam does not have to be accurate at this stage, and the yaw should be within a few mm.</w:t>
      </w:r>
    </w:p>
    <w:p w14:paraId="0F4B68AC" w14:textId="61ECD342" w:rsidR="00914E47" w:rsidRDefault="00914E47" w:rsidP="00914E47">
      <w:r>
        <w:t xml:space="preserve">Without disturbing its position, the prism is clamped gently to the tilt/rotation stage so that one face is in good contact with the moving plate (so the other face is accurately at right angles). </w:t>
      </w:r>
    </w:p>
    <w:p w14:paraId="78E44718" w14:textId="150B2B1C" w:rsidR="00A566E6" w:rsidRDefault="00A566E6" w:rsidP="00A566E6">
      <w:r>
        <w:rPr>
          <w:rFonts w:ascii="Helvetica" w:hAnsi="Helvetica" w:cs="Helvetica"/>
          <w:noProof/>
        </w:rPr>
        <w:drawing>
          <wp:inline distT="0" distB="0" distL="0" distR="0" wp14:anchorId="68884965" wp14:editId="4F749443">
            <wp:extent cx="2178685" cy="2058757"/>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1">
                      <a:extLst>
                        <a:ext uri="{28A0092B-C50C-407E-A947-70E740481C1C}">
                          <a14:useLocalDpi xmlns:a14="http://schemas.microsoft.com/office/drawing/2010/main" val="0"/>
                        </a:ext>
                      </a:extLst>
                    </a:blip>
                    <a:srcRect l="2920" t="9154" r="2800" b="16896"/>
                    <a:stretch/>
                  </pic:blipFill>
                  <pic:spPr bwMode="auto">
                    <a:xfrm>
                      <a:off x="0" y="0"/>
                      <a:ext cx="2179238" cy="2059280"/>
                    </a:xfrm>
                    <a:prstGeom prst="rect">
                      <a:avLst/>
                    </a:prstGeom>
                    <a:noFill/>
                    <a:ln>
                      <a:noFill/>
                    </a:ln>
                    <a:extLst>
                      <a:ext uri="{53640926-AAD7-44d8-BBD7-CCE9431645EC}">
                        <a14:shadowObscured xmlns:a14="http://schemas.microsoft.com/office/drawing/2010/main"/>
                      </a:ext>
                    </a:extLst>
                  </pic:spPr>
                </pic:pic>
              </a:graphicData>
            </a:graphic>
          </wp:inline>
        </w:drawing>
      </w:r>
      <w:r w:rsidR="00E5682E">
        <w:t>(side view)</w:t>
      </w:r>
    </w:p>
    <w:p w14:paraId="0877ED6B" w14:textId="5EDA0D47" w:rsidR="00E5682E" w:rsidRDefault="00E5682E" w:rsidP="00A566E6">
      <w:r>
        <w:rPr>
          <w:rFonts w:ascii="Helvetica" w:hAnsi="Helvetica" w:cs="Helvetica"/>
          <w:noProof/>
        </w:rPr>
        <w:lastRenderedPageBreak/>
        <w:drawing>
          <wp:inline distT="0" distB="0" distL="0" distR="0" wp14:anchorId="62BD3B9C" wp14:editId="11B2C17A">
            <wp:extent cx="1492885" cy="1403677"/>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2">
                      <a:extLst>
                        <a:ext uri="{28A0092B-C50C-407E-A947-70E740481C1C}">
                          <a14:useLocalDpi xmlns:a14="http://schemas.microsoft.com/office/drawing/2010/main" val="0"/>
                        </a:ext>
                      </a:extLst>
                    </a:blip>
                    <a:srcRect l="17190" t="7091" r="5071" b="32238"/>
                    <a:stretch/>
                  </pic:blipFill>
                  <pic:spPr bwMode="auto">
                    <a:xfrm>
                      <a:off x="0" y="0"/>
                      <a:ext cx="1493676" cy="1404420"/>
                    </a:xfrm>
                    <a:prstGeom prst="rect">
                      <a:avLst/>
                    </a:prstGeom>
                    <a:noFill/>
                    <a:ln>
                      <a:noFill/>
                    </a:ln>
                    <a:extLst>
                      <a:ext uri="{53640926-AAD7-44d8-BBD7-CCE9431645EC}">
                        <a14:shadowObscured xmlns:a14="http://schemas.microsoft.com/office/drawing/2010/main"/>
                      </a:ext>
                    </a:extLst>
                  </pic:spPr>
                </pic:pic>
              </a:graphicData>
            </a:graphic>
          </wp:inline>
        </w:drawing>
      </w:r>
      <w:r>
        <w:t>(tilt/rotation stage top view)</w:t>
      </w:r>
    </w:p>
    <w:p w14:paraId="78C82D4D" w14:textId="4A0BD971" w:rsidR="00914E47" w:rsidRDefault="00914E47" w:rsidP="00914E47">
      <w:r>
        <w:t>The yaw of the prism is adjusted until the return beam is directly above or below the QPD.</w:t>
      </w:r>
    </w:p>
    <w:p w14:paraId="0BCBD792" w14:textId="62AB74F9" w:rsidR="00914E47" w:rsidRDefault="00914E47" w:rsidP="00914E47">
      <w:r>
        <w:t>The reading on the micrometer for the tilt DOF is noted, and the required final reading to give the final 1:300 = 3.33 mrad tilt is calculated and applied.</w:t>
      </w:r>
    </w:p>
    <w:p w14:paraId="5330C2D7" w14:textId="63A2EE3B" w:rsidR="00914E47" w:rsidRDefault="00914E47" w:rsidP="00914E47">
      <w:r>
        <w:t xml:space="preserve">The height of the QPD is adjusted to make the beam fall in the center of it. </w:t>
      </w:r>
    </w:p>
    <w:p w14:paraId="41A51685" w14:textId="251CDA32" w:rsidR="00430CA1" w:rsidRDefault="00430CA1" w:rsidP="00914E47">
      <w:r>
        <w:rPr>
          <w:rFonts w:ascii="Helvetica" w:hAnsi="Helvetica" w:cs="Helvetica"/>
          <w:noProof/>
        </w:rPr>
        <w:drawing>
          <wp:inline distT="0" distB="0" distL="0" distR="0" wp14:anchorId="7E9B648F" wp14:editId="2268AD84">
            <wp:extent cx="2190115" cy="1686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3">
                      <a:extLst>
                        <a:ext uri="{28A0092B-C50C-407E-A947-70E740481C1C}">
                          <a14:useLocalDpi xmlns:a14="http://schemas.microsoft.com/office/drawing/2010/main" val="0"/>
                        </a:ext>
                      </a:extLst>
                    </a:blip>
                    <a:srcRect l="7352" t="8794" r="8530" b="37447"/>
                    <a:stretch/>
                  </pic:blipFill>
                  <pic:spPr bwMode="auto">
                    <a:xfrm>
                      <a:off x="0" y="0"/>
                      <a:ext cx="2190358" cy="1686407"/>
                    </a:xfrm>
                    <a:prstGeom prst="rect">
                      <a:avLst/>
                    </a:prstGeom>
                    <a:noFill/>
                    <a:ln>
                      <a:noFill/>
                    </a:ln>
                    <a:extLst>
                      <a:ext uri="{53640926-AAD7-44d8-BBD7-CCE9431645EC}">
                        <a14:shadowObscured xmlns:a14="http://schemas.microsoft.com/office/drawing/2010/main"/>
                      </a:ext>
                    </a:extLst>
                  </pic:spPr>
                </pic:pic>
              </a:graphicData>
            </a:graphic>
          </wp:inline>
        </w:drawing>
      </w:r>
    </w:p>
    <w:p w14:paraId="725FE361" w14:textId="70DFAB22" w:rsidR="00914E47" w:rsidRDefault="00914E47" w:rsidP="00914E47">
      <w:r>
        <w:t>The vertical output of the QPD is noted.</w:t>
      </w:r>
    </w:p>
    <w:p w14:paraId="66B36BF7" w14:textId="48A46A84" w:rsidR="00914E47" w:rsidRDefault="00914E47" w:rsidP="00914E47">
      <w:r>
        <w:t>The tripod table is removed and the hanging of the optic is resumed according to Fabian’s procedure JGW-E1503830.</w:t>
      </w:r>
    </w:p>
    <w:p w14:paraId="7C723FDB" w14:textId="77777777" w:rsidR="00914E47" w:rsidRDefault="00914E47" w:rsidP="00914E47">
      <w:r>
        <w:t>Once the optic is suspended, the QPD is moved sideways to center the beam horizontally.</w:t>
      </w:r>
    </w:p>
    <w:p w14:paraId="66971ACC" w14:textId="6CEDB5B2" w:rsidR="00914E47" w:rsidRDefault="00914E47" w:rsidP="00914E47">
      <w:r>
        <w:t>The pitch of the optic is set with the winches to restore the vertical QPD output recorded earlier.</w:t>
      </w:r>
    </w:p>
    <w:p w14:paraId="6155E63E" w14:textId="57544B71" w:rsidR="00E5682E" w:rsidRPr="00914E47" w:rsidRDefault="00E5682E" w:rsidP="00914E47">
      <w:r>
        <w:rPr>
          <w:rFonts w:ascii="Helvetica" w:hAnsi="Helvetica" w:cs="Helvetica"/>
          <w:noProof/>
        </w:rPr>
        <w:drawing>
          <wp:inline distT="0" distB="0" distL="0" distR="0" wp14:anchorId="45817F08" wp14:editId="35237B1D">
            <wp:extent cx="1485265" cy="122786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a:extLst>
                        <a:ext uri="{28A0092B-C50C-407E-A947-70E740481C1C}">
                          <a14:useLocalDpi xmlns:a14="http://schemas.microsoft.com/office/drawing/2010/main" val="0"/>
                        </a:ext>
                      </a:extLst>
                    </a:blip>
                    <a:srcRect l="9947" t="9782" r="14585" b="38432"/>
                    <a:stretch/>
                  </pic:blipFill>
                  <pic:spPr bwMode="auto">
                    <a:xfrm>
                      <a:off x="0" y="0"/>
                      <a:ext cx="1485774" cy="1228284"/>
                    </a:xfrm>
                    <a:prstGeom prst="rect">
                      <a:avLst/>
                    </a:prstGeom>
                    <a:noFill/>
                    <a:ln>
                      <a:noFill/>
                    </a:ln>
                    <a:extLst>
                      <a:ext uri="{53640926-AAD7-44d8-BBD7-CCE9431645EC}">
                        <a14:shadowObscured xmlns:a14="http://schemas.microsoft.com/office/drawing/2010/main"/>
                      </a:ext>
                    </a:extLst>
                  </pic:spPr>
                </pic:pic>
              </a:graphicData>
            </a:graphic>
          </wp:inline>
        </w:drawing>
      </w:r>
    </w:p>
    <w:p w14:paraId="13223044" w14:textId="5B81625B" w:rsidR="0017524D" w:rsidRDefault="0017524D" w:rsidP="0017524D">
      <w:pPr>
        <w:pStyle w:val="Heading1"/>
      </w:pPr>
      <w:bookmarkStart w:id="11" w:name="_Toc303429588"/>
      <w:r>
        <w:t>Representative Component</w:t>
      </w:r>
      <w:r w:rsidR="00A566E6">
        <w:t xml:space="preserve"> Choice</w:t>
      </w:r>
      <w:r>
        <w:t>s</w:t>
      </w:r>
      <w:bookmarkEnd w:id="11"/>
    </w:p>
    <w:p w14:paraId="64DD63FA" w14:textId="1C514963" w:rsidR="00550F37" w:rsidRPr="00550F37" w:rsidRDefault="00550F37" w:rsidP="00550F37">
      <w:r>
        <w:t>Any of these items can be replaced by similar Japanese ones if cost and/or delivery time is better.</w:t>
      </w:r>
    </w:p>
    <w:p w14:paraId="1ABCA4D1" w14:textId="22D4ECE9" w:rsidR="0017524D" w:rsidRDefault="0017524D" w:rsidP="0017524D">
      <w:r>
        <w:t>Level:</w:t>
      </w:r>
    </w:p>
    <w:p w14:paraId="561F2BB7" w14:textId="2A35D74B" w:rsidR="0017524D" w:rsidRDefault="0017524D" w:rsidP="0017524D">
      <w:r>
        <w:t xml:space="preserve">Starrett </w:t>
      </w:r>
      <w:r w:rsidRPr="0017524D">
        <w:t>98-6 Machinists’ Level with Ground and Graduated Vial</w:t>
      </w:r>
      <w:r>
        <w:t xml:space="preserve">, </w:t>
      </w:r>
      <w:r w:rsidRPr="0017524D">
        <w:t>$126.00 USD</w:t>
      </w:r>
    </w:p>
    <w:p w14:paraId="6057E1D9" w14:textId="6F33ACE5" w:rsidR="0017524D" w:rsidRDefault="00342B79" w:rsidP="0017524D">
      <w:r>
        <w:fldChar w:fldCharType="begin"/>
      </w:r>
      <w:r>
        <w:instrText xml:space="preserve"> HYPERLINK "http://www.starrett.com/metrology/product-detail/1-Precision-Measuring-Tools/11-Precision-Hand-Tools/1117-Machinsts-Levels/111701-Levels/98-6" </w:instrText>
      </w:r>
      <w:r>
        <w:fldChar w:fldCharType="separate"/>
      </w:r>
      <w:r w:rsidR="0017524D" w:rsidRPr="00F60356">
        <w:rPr>
          <w:rStyle w:val="Hyperlink"/>
        </w:rPr>
        <w:t>http://www.starrett.com/metrology/product-detail/</w:t>
      </w:r>
      <w:r w:rsidR="0017524D" w:rsidRPr="00F60356">
        <w:rPr>
          <w:rStyle w:val="Hyperlink"/>
        </w:rPr>
        <w:t>1</w:t>
      </w:r>
      <w:r w:rsidR="0017524D" w:rsidRPr="00F60356">
        <w:rPr>
          <w:rStyle w:val="Hyperlink"/>
        </w:rPr>
        <w:t>-Precision-Measuring-Tools/11-Precision-Hand-Tools/1117-Machinsts-Levels/111701-Levels/98-6</w:t>
      </w:r>
      <w:r>
        <w:rPr>
          <w:rStyle w:val="Hyperlink"/>
        </w:rPr>
        <w:fldChar w:fldCharType="end"/>
      </w:r>
    </w:p>
    <w:p w14:paraId="0950F3AE" w14:textId="1D0E5AF6" w:rsidR="0017524D" w:rsidRDefault="0017524D" w:rsidP="0017524D">
      <w:r>
        <w:t>Tilt stage:</w:t>
      </w:r>
    </w:p>
    <w:p w14:paraId="49BE1A93" w14:textId="0FC511AF" w:rsidR="0017524D" w:rsidRPr="0017524D" w:rsidRDefault="0017524D" w:rsidP="0017524D">
      <w:r>
        <w:rPr>
          <w:bCs/>
        </w:rPr>
        <w:t>Newport M-</w:t>
      </w:r>
      <w:r w:rsidRPr="0017524D">
        <w:rPr>
          <w:bCs/>
        </w:rPr>
        <w:t>36</w:t>
      </w:r>
      <w:r>
        <w:rPr>
          <w:bCs/>
        </w:rPr>
        <w:t>,</w:t>
      </w:r>
      <w:r w:rsidRPr="0017524D">
        <w:rPr>
          <w:bCs/>
        </w:rPr>
        <w:t xml:space="preserve"> 1 Axis Tilt &amp; Rotation Platform, (3) SM-13 Micrometers</w:t>
      </w:r>
      <w:r>
        <w:rPr>
          <w:bCs/>
        </w:rPr>
        <w:t xml:space="preserve">, </w:t>
      </w:r>
      <w:r w:rsidRPr="0017524D">
        <w:rPr>
          <w:bCs/>
        </w:rPr>
        <w:t>Metric</w:t>
      </w:r>
      <w:r>
        <w:rPr>
          <w:bCs/>
        </w:rPr>
        <w:t>,</w:t>
      </w:r>
      <w:r w:rsidRPr="0017524D">
        <w:t xml:space="preserve"> ¥78900</w:t>
      </w:r>
    </w:p>
    <w:p w14:paraId="2FDE4DE7" w14:textId="5D39F259" w:rsidR="0017524D" w:rsidRDefault="00342B79" w:rsidP="0017524D">
      <w:r>
        <w:lastRenderedPageBreak/>
        <w:fldChar w:fldCharType="begin"/>
      </w:r>
      <w:r>
        <w:instrText xml:space="preserve"> HYPERLINK "htt</w:instrText>
      </w:r>
      <w:r>
        <w:instrText xml:space="preserve">p://search.newport.com/?q=*&amp;x2=sku&amp;q2=M-36" </w:instrText>
      </w:r>
      <w:r>
        <w:fldChar w:fldCharType="separate"/>
      </w:r>
      <w:r w:rsidR="0017524D" w:rsidRPr="00F60356">
        <w:rPr>
          <w:rStyle w:val="Hyperlink"/>
        </w:rPr>
        <w:t>http://search.newport.com/?q=*&amp;x2=sku&amp;q2=M-36</w:t>
      </w:r>
      <w:r>
        <w:rPr>
          <w:rStyle w:val="Hyperlink"/>
        </w:rPr>
        <w:fldChar w:fldCharType="end"/>
      </w:r>
    </w:p>
    <w:p w14:paraId="26423026" w14:textId="04546ADD" w:rsidR="0017524D" w:rsidRDefault="0017524D" w:rsidP="0017524D">
      <w:r>
        <w:t>Right Angle Prism</w:t>
      </w:r>
    </w:p>
    <w:p w14:paraId="1DFADD53" w14:textId="5C17F79C" w:rsidR="0017524D" w:rsidRDefault="0017524D" w:rsidP="0017524D">
      <w:r>
        <w:t xml:space="preserve">Newport </w:t>
      </w:r>
      <w:r w:rsidRPr="0017524D">
        <w:rPr>
          <w:bCs/>
        </w:rPr>
        <w:t>BRAP18</w:t>
      </w:r>
      <w:r w:rsidRPr="0017524D">
        <w:t>, Standard Right-Angle Prism, N-BK7, 30 mm, λ/8, Uncoated</w:t>
      </w:r>
    </w:p>
    <w:p w14:paraId="160235A7" w14:textId="3794F252" w:rsidR="0017524D" w:rsidRDefault="00342B79" w:rsidP="0017524D">
      <w:r>
        <w:fldChar w:fldCharType="begin"/>
      </w:r>
      <w:r>
        <w:instrText xml:space="preserve"> HYPERLINK "http://search.newport.com/?q=*&amp;x2=sku&amp;q2=BRAP18" </w:instrText>
      </w:r>
      <w:r>
        <w:fldChar w:fldCharType="separate"/>
      </w:r>
      <w:r w:rsidR="0017524D" w:rsidRPr="00F60356">
        <w:rPr>
          <w:rStyle w:val="Hyperlink"/>
        </w:rPr>
        <w:t>http://search.newport.com/?q=*&amp;x2=sku&amp;q2=BRAP18</w:t>
      </w:r>
      <w:r>
        <w:rPr>
          <w:rStyle w:val="Hyperlink"/>
        </w:rPr>
        <w:fldChar w:fldCharType="end"/>
      </w:r>
    </w:p>
    <w:p w14:paraId="1E8301A7" w14:textId="46FA4558" w:rsidR="0017524D" w:rsidRDefault="003F26CB" w:rsidP="0017524D">
      <w:r>
        <w:t>Breadboard:</w:t>
      </w:r>
    </w:p>
    <w:p w14:paraId="0A431D95" w14:textId="63B25366" w:rsidR="003F26CB" w:rsidRDefault="003F26CB" w:rsidP="0017524D">
      <w:pPr>
        <w:rPr>
          <w:bCs/>
        </w:rPr>
      </w:pPr>
      <w:r>
        <w:t xml:space="preserve">Newport </w:t>
      </w:r>
      <w:r w:rsidRPr="003F26CB">
        <w:rPr>
          <w:bCs/>
        </w:rPr>
        <w:t>M-SA2-06x06-LC</w:t>
      </w:r>
      <w:r w:rsidRPr="003F26CB">
        <w:t>, LaserClean™ Solid Aluminum Optical Breadboard, 150 x 150 mm, 25 mm M6 Grid</w:t>
      </w:r>
      <w:r>
        <w:t>,</w:t>
      </w:r>
      <w:r w:rsidRPr="003F26CB">
        <w:t xml:space="preserve"> </w:t>
      </w:r>
      <w:r w:rsidRPr="003F26CB">
        <w:rPr>
          <w:bCs/>
        </w:rPr>
        <w:t>¥7418</w:t>
      </w:r>
    </w:p>
    <w:p w14:paraId="1DDC4B4C" w14:textId="77777777" w:rsidR="003F26CB" w:rsidRPr="0017524D" w:rsidRDefault="003F26CB" w:rsidP="0017524D"/>
    <w:sectPr w:rsidR="003F26CB" w:rsidRPr="0017524D" w:rsidSect="00F1153B">
      <w:headerReference w:type="first" r:id="rId15"/>
      <w:type w:val="continuous"/>
      <w:pgSz w:w="11900" w:h="16840" w:code="1"/>
      <w:pgMar w:top="1440" w:right="1325" w:bottom="1440" w:left="1325"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D0EF5" w14:textId="77777777" w:rsidR="004420FD" w:rsidRDefault="00364E60">
      <w:pPr>
        <w:spacing w:before="0"/>
      </w:pPr>
      <w:r>
        <w:separator/>
      </w:r>
    </w:p>
  </w:endnote>
  <w:endnote w:type="continuationSeparator" w:id="0">
    <w:p w14:paraId="14B953EE" w14:textId="77777777" w:rsidR="004420FD" w:rsidRDefault="00364E6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89B27" w14:textId="77777777" w:rsidR="004420FD" w:rsidRDefault="00364E60">
      <w:pPr>
        <w:spacing w:before="0"/>
      </w:pPr>
      <w:r>
        <w:separator/>
      </w:r>
    </w:p>
  </w:footnote>
  <w:footnote w:type="continuationSeparator" w:id="0">
    <w:p w14:paraId="2EC43B16" w14:textId="77777777" w:rsidR="004420FD" w:rsidRDefault="00364E60">
      <w:pPr>
        <w:spacing w:before="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F724FB" w14:textId="2ED9338E" w:rsidR="00EC1C43" w:rsidRDefault="00EC1C43">
    <w:pPr>
      <w:pStyle w:val="Header"/>
    </w:pPr>
    <w:r>
      <w:rPr>
        <w:noProof/>
      </w:rPr>
      <w:drawing>
        <wp:inline distT="0" distB="0" distL="0" distR="0" wp14:anchorId="5D9B9757" wp14:editId="3509CCC2">
          <wp:extent cx="6085840" cy="599440"/>
          <wp:effectExtent l="0" t="0" r="0" b="10160"/>
          <wp:docPr id="3" name="Picture 3" descr="MBP15 HD:Users:mbarton: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P15 HD:Users:mbarton:Desktop: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5840" cy="59944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46AE108A"/>
    <w:lvl w:ilvl="0">
      <w:start w:val="1"/>
      <w:numFmt w:val="lowerRoman"/>
      <w:pStyle w:val="ListNumber2"/>
      <w:lvlText w:val="(%1)"/>
      <w:lvlJc w:val="left"/>
      <w:pPr>
        <w:tabs>
          <w:tab w:val="num" w:pos="1440"/>
        </w:tabs>
        <w:ind w:left="720" w:hanging="360"/>
      </w:pPr>
      <w:rPr>
        <w:rFonts w:hint="default"/>
      </w:r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000001"/>
    <w:multiLevelType w:val="hybridMultilevel"/>
    <w:tmpl w:val="00000001"/>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92A5096"/>
    <w:multiLevelType w:val="hybridMultilevel"/>
    <w:tmpl w:val="C1EE684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100D7828"/>
    <w:multiLevelType w:val="hybridMultilevel"/>
    <w:tmpl w:val="D1F426AC"/>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108D18FE"/>
    <w:multiLevelType w:val="hybridMultilevel"/>
    <w:tmpl w:val="325C4A1C"/>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C330E0C"/>
    <w:multiLevelType w:val="multilevel"/>
    <w:tmpl w:val="B63E1976"/>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nsid w:val="1C7E31BC"/>
    <w:multiLevelType w:val="hybridMultilevel"/>
    <w:tmpl w:val="6A68755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187DA7"/>
    <w:multiLevelType w:val="hybridMultilevel"/>
    <w:tmpl w:val="86FE1F74"/>
    <w:lvl w:ilvl="0" w:tplc="F2262F0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1B53E3"/>
    <w:multiLevelType w:val="hybridMultilevel"/>
    <w:tmpl w:val="9FF899AE"/>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363D73ED"/>
    <w:multiLevelType w:val="hybridMultilevel"/>
    <w:tmpl w:val="001CB35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547606D6"/>
    <w:multiLevelType w:val="hybridMultilevel"/>
    <w:tmpl w:val="7D9A2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7F67824"/>
    <w:multiLevelType w:val="hybridMultilevel"/>
    <w:tmpl w:val="B5F4D7E2"/>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5"/>
  </w:num>
  <w:num w:numId="8">
    <w:abstractNumId w:val="0"/>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16"/>
  </w:num>
  <w:num w:numId="13">
    <w:abstractNumId w:val="13"/>
  </w:num>
  <w:num w:numId="14">
    <w:abstractNumId w:val="8"/>
  </w:num>
  <w:num w:numId="15">
    <w:abstractNumId w:val="10"/>
  </w:num>
  <w:num w:numId="16">
    <w:abstractNumId w:val="3"/>
  </w:num>
  <w:num w:numId="17">
    <w:abstractNumId w:val="4"/>
  </w:num>
  <w:num w:numId="18">
    <w:abstractNumId w:val="5"/>
  </w:num>
  <w:num w:numId="19">
    <w:abstractNumId w:val="6"/>
  </w:num>
  <w:num w:numId="20">
    <w:abstractNumId w:val="14"/>
  </w:num>
  <w:num w:numId="21">
    <w:abstractNumId w:val="7"/>
  </w:num>
  <w:num w:numId="22">
    <w:abstractNumId w:val="11"/>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activeWritingStyle w:appName="MSWord" w:lang="en-US" w:vendorID="6" w:dllVersion="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B3"/>
    <w:rsid w:val="0017524D"/>
    <w:rsid w:val="001821F7"/>
    <w:rsid w:val="00257C0E"/>
    <w:rsid w:val="002C7907"/>
    <w:rsid w:val="00342B79"/>
    <w:rsid w:val="00364E60"/>
    <w:rsid w:val="003F26CB"/>
    <w:rsid w:val="00424C16"/>
    <w:rsid w:val="00430CA1"/>
    <w:rsid w:val="004420FD"/>
    <w:rsid w:val="00550F37"/>
    <w:rsid w:val="005F5D82"/>
    <w:rsid w:val="00914E47"/>
    <w:rsid w:val="00930AD4"/>
    <w:rsid w:val="009C14D6"/>
    <w:rsid w:val="00A566E6"/>
    <w:rsid w:val="00A652AC"/>
    <w:rsid w:val="00A97A9F"/>
    <w:rsid w:val="00B37BA4"/>
    <w:rsid w:val="00B507C3"/>
    <w:rsid w:val="00BF4BB3"/>
    <w:rsid w:val="00C50732"/>
    <w:rsid w:val="00E5682E"/>
    <w:rsid w:val="00EC1C43"/>
    <w:rsid w:val="00F1153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egrouptable v:ext="edit">
        <o:entry new="1" old="0"/>
      </o:regrouptable>
    </o:shapelayout>
  </w:shapeDefaults>
  <w:doNotEmbedSmartTags/>
  <w:decimalSymbol w:val="."/>
  <w:listSeparator w:val=","/>
  <w14:docId w14:val="13993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8F"/>
    <w:pPr>
      <w:spacing w:before="120"/>
      <w:jc w:val="both"/>
    </w:pPr>
    <w:rPr>
      <w:sz w:val="24"/>
      <w:lang w:val="en-US"/>
    </w:rPr>
  </w:style>
  <w:style w:type="paragraph" w:styleId="Heading1">
    <w:name w:val="heading 1"/>
    <w:basedOn w:val="Normal"/>
    <w:next w:val="Normal"/>
    <w:link w:val="Heading1Char"/>
    <w:autoRedefine/>
    <w:qFormat/>
    <w:rsid w:val="00DA6487"/>
    <w:pPr>
      <w:numPr>
        <w:numId w:val="15"/>
      </w:numPr>
      <w:spacing w:before="240" w:after="60"/>
      <w:outlineLvl w:val="0"/>
    </w:pPr>
    <w:rPr>
      <w:rFonts w:ascii="Arial" w:hAnsi="Arial"/>
      <w:b/>
      <w:kern w:val="28"/>
      <w:sz w:val="28"/>
    </w:rPr>
  </w:style>
  <w:style w:type="paragraph" w:styleId="Heading2">
    <w:name w:val="heading 2"/>
    <w:basedOn w:val="Normal"/>
    <w:next w:val="Normal"/>
    <w:link w:val="Heading2Char"/>
    <w:qFormat/>
    <w:rsid w:val="00DA6487"/>
    <w:pPr>
      <w:keepNext/>
      <w:numPr>
        <w:ilvl w:val="1"/>
        <w:numId w:val="15"/>
      </w:numPr>
      <w:spacing w:before="240" w:after="60"/>
      <w:outlineLvl w:val="1"/>
    </w:pPr>
    <w:rPr>
      <w:rFonts w:ascii="Arial" w:hAnsi="Arial"/>
      <w:b/>
      <w:sz w:val="26"/>
    </w:rPr>
  </w:style>
  <w:style w:type="paragraph" w:styleId="Heading3">
    <w:name w:val="heading 3"/>
    <w:basedOn w:val="Normal"/>
    <w:next w:val="Normal"/>
    <w:autoRedefine/>
    <w:qFormat/>
    <w:rsid w:val="00DA6487"/>
    <w:pPr>
      <w:keepNext/>
      <w:numPr>
        <w:ilvl w:val="2"/>
        <w:numId w:val="15"/>
      </w:numPr>
      <w:spacing w:before="240" w:after="60"/>
      <w:outlineLvl w:val="2"/>
    </w:pPr>
    <w:rPr>
      <w:rFonts w:ascii="Arial" w:hAnsi="Arial"/>
      <w:b/>
    </w:rPr>
  </w:style>
  <w:style w:type="paragraph" w:styleId="Heading4">
    <w:name w:val="heading 4"/>
    <w:basedOn w:val="Normal"/>
    <w:next w:val="Normal"/>
    <w:autoRedefine/>
    <w:qFormat/>
    <w:rsid w:val="00DA6487"/>
    <w:pPr>
      <w:keepNext/>
      <w:numPr>
        <w:ilvl w:val="3"/>
        <w:numId w:val="15"/>
      </w:numPr>
      <w:spacing w:before="240" w:after="60"/>
      <w:outlineLvl w:val="3"/>
    </w:pPr>
    <w:rPr>
      <w:rFonts w:ascii="Arial" w:hAnsi="Arial"/>
      <w:b/>
    </w:rPr>
  </w:style>
  <w:style w:type="paragraph" w:styleId="Heading5">
    <w:name w:val="heading 5"/>
    <w:basedOn w:val="Normal"/>
    <w:next w:val="Normal"/>
    <w:qFormat/>
    <w:rsid w:val="00DA6487"/>
    <w:pPr>
      <w:keepNext/>
      <w:numPr>
        <w:ilvl w:val="4"/>
        <w:numId w:val="15"/>
      </w:numPr>
      <w:outlineLvl w:val="4"/>
    </w:pPr>
    <w:rPr>
      <w:b/>
    </w:rPr>
  </w:style>
  <w:style w:type="paragraph" w:styleId="Heading6">
    <w:name w:val="heading 6"/>
    <w:basedOn w:val="Normal"/>
    <w:next w:val="Normal"/>
    <w:qFormat/>
    <w:rsid w:val="00DA6487"/>
    <w:pPr>
      <w:numPr>
        <w:ilvl w:val="5"/>
        <w:numId w:val="15"/>
      </w:numPr>
      <w:spacing w:before="240" w:after="60"/>
      <w:outlineLvl w:val="5"/>
    </w:pPr>
    <w:rPr>
      <w:i/>
      <w:sz w:val="22"/>
    </w:rPr>
  </w:style>
  <w:style w:type="paragraph" w:styleId="Heading7">
    <w:name w:val="heading 7"/>
    <w:basedOn w:val="Normal"/>
    <w:next w:val="Normal"/>
    <w:qFormat/>
    <w:rsid w:val="00DA6487"/>
    <w:pPr>
      <w:numPr>
        <w:ilvl w:val="6"/>
        <w:numId w:val="15"/>
      </w:numPr>
      <w:spacing w:before="240" w:after="60"/>
      <w:outlineLvl w:val="6"/>
    </w:pPr>
    <w:rPr>
      <w:rFonts w:ascii="Arial" w:hAnsi="Arial"/>
      <w:sz w:val="20"/>
    </w:rPr>
  </w:style>
  <w:style w:type="paragraph" w:styleId="Heading8">
    <w:name w:val="heading 8"/>
    <w:basedOn w:val="Normal"/>
    <w:next w:val="Normal"/>
    <w:qFormat/>
    <w:rsid w:val="00DA6487"/>
    <w:pPr>
      <w:numPr>
        <w:ilvl w:val="7"/>
        <w:numId w:val="15"/>
      </w:numPr>
      <w:spacing w:before="240" w:after="60"/>
      <w:outlineLvl w:val="7"/>
    </w:pPr>
    <w:rPr>
      <w:rFonts w:ascii="Arial" w:hAnsi="Arial"/>
      <w:i/>
      <w:sz w:val="20"/>
    </w:rPr>
  </w:style>
  <w:style w:type="paragraph" w:styleId="Heading9">
    <w:name w:val="heading 9"/>
    <w:basedOn w:val="Normal"/>
    <w:next w:val="Normal"/>
    <w:qFormat/>
    <w:rsid w:val="00DA6487"/>
    <w:pPr>
      <w:numPr>
        <w:ilvl w:val="8"/>
        <w:numId w:val="15"/>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pPr>
      <w:shd w:val="clear" w:color="auto" w:fill="000080"/>
    </w:pPr>
    <w:rPr>
      <w:rFonts w:ascii="Tahoma" w:hAnsi="Tahoma"/>
    </w:rPr>
  </w:style>
  <w:style w:type="paragraph" w:customStyle="1" w:styleId="HTMLBody">
    <w:name w:val="HTML Body"/>
    <w:rPr>
      <w:rFonts w:ascii="Courier New" w:hAnsi="Courier New"/>
      <w:snapToGrid w:val="0"/>
      <w:lang w:val="en-US"/>
    </w:rPr>
  </w:style>
  <w:style w:type="paragraph" w:styleId="ListNumber">
    <w:name w:val="List Number"/>
    <w:basedOn w:val="Normal"/>
    <w:pPr>
      <w:numPr>
        <w:numId w:val="1"/>
      </w:numPr>
    </w:pPr>
  </w:style>
  <w:style w:type="paragraph" w:styleId="ListNumber2">
    <w:name w:val="List Number 2"/>
    <w:basedOn w:val="Normal"/>
    <w:pPr>
      <w:numPr>
        <w:numId w:val="8"/>
      </w:numPr>
    </w:pPr>
  </w:style>
  <w:style w:type="paragraph" w:styleId="ListBullet">
    <w:name w:val="List Bullet"/>
    <w:basedOn w:val="Normal"/>
    <w:autoRedefine/>
    <w:pPr>
      <w:numPr>
        <w:numId w:val="2"/>
      </w:numPr>
    </w:pPr>
  </w:style>
  <w:style w:type="paragraph" w:styleId="Caption">
    <w:name w:val="caption"/>
    <w:basedOn w:val="Normal"/>
    <w:next w:val="Normal"/>
    <w:qFormat/>
    <w:pPr>
      <w:spacing w:after="120"/>
    </w:pPr>
    <w:rPr>
      <w:b/>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pPr>
      <w:spacing w:before="0"/>
      <w:jc w:val="left"/>
    </w:pPr>
    <w:rPr>
      <w:i/>
    </w:rPr>
  </w:style>
  <w:style w:type="character" w:styleId="Hyperlink">
    <w:name w:val="Hyperlink"/>
    <w:basedOn w:val="DefaultParagraphFont"/>
    <w:rPr>
      <w:color w:val="0000FF"/>
      <w:u w:val="single"/>
    </w:rPr>
  </w:style>
  <w:style w:type="paragraph" w:styleId="TOC1">
    <w:name w:val="toc 1"/>
    <w:basedOn w:val="Normal"/>
    <w:next w:val="Normal"/>
    <w:autoRedefine/>
    <w:uiPriority w:val="39"/>
    <w:pPr>
      <w:jc w:val="left"/>
    </w:pPr>
    <w:rPr>
      <w:b/>
      <w:i/>
    </w:rPr>
  </w:style>
  <w:style w:type="paragraph" w:styleId="TOC2">
    <w:name w:val="toc 2"/>
    <w:basedOn w:val="Normal"/>
    <w:next w:val="Normal"/>
    <w:autoRedefine/>
    <w:uiPriority w:val="39"/>
    <w:pPr>
      <w:ind w:left="240"/>
      <w:jc w:val="left"/>
    </w:pPr>
    <w:rPr>
      <w:b/>
    </w:rPr>
  </w:style>
  <w:style w:type="paragraph" w:styleId="TOC3">
    <w:name w:val="toc 3"/>
    <w:basedOn w:val="Normal"/>
    <w:next w:val="Normal"/>
    <w:autoRedefine/>
    <w:pPr>
      <w:spacing w:before="0"/>
      <w:ind w:left="480"/>
      <w:jc w:val="left"/>
    </w:pPr>
  </w:style>
  <w:style w:type="paragraph" w:styleId="TOC4">
    <w:name w:val="toc 4"/>
    <w:basedOn w:val="Normal"/>
    <w:next w:val="Normal"/>
    <w:autoRedefine/>
    <w:pPr>
      <w:spacing w:before="0"/>
      <w:ind w:left="720"/>
      <w:jc w:val="left"/>
    </w:pPr>
  </w:style>
  <w:style w:type="paragraph" w:styleId="TOC5">
    <w:name w:val="toc 5"/>
    <w:basedOn w:val="Normal"/>
    <w:next w:val="Normal"/>
    <w:autoRedefine/>
    <w:pPr>
      <w:spacing w:before="0"/>
      <w:ind w:left="960"/>
      <w:jc w:val="left"/>
    </w:pPr>
  </w:style>
  <w:style w:type="paragraph" w:styleId="TOC6">
    <w:name w:val="toc 6"/>
    <w:basedOn w:val="Normal"/>
    <w:next w:val="Normal"/>
    <w:autoRedefine/>
    <w:pPr>
      <w:spacing w:before="0"/>
      <w:ind w:left="1200"/>
      <w:jc w:val="left"/>
    </w:pPr>
  </w:style>
  <w:style w:type="paragraph" w:styleId="TOC7">
    <w:name w:val="toc 7"/>
    <w:basedOn w:val="Normal"/>
    <w:next w:val="Normal"/>
    <w:autoRedefine/>
    <w:pPr>
      <w:spacing w:before="0"/>
      <w:ind w:left="1440"/>
      <w:jc w:val="left"/>
    </w:pPr>
  </w:style>
  <w:style w:type="paragraph" w:styleId="TOC8">
    <w:name w:val="toc 8"/>
    <w:basedOn w:val="Normal"/>
    <w:next w:val="Normal"/>
    <w:autoRedefine/>
    <w:pPr>
      <w:spacing w:before="0"/>
      <w:ind w:left="1680"/>
      <w:jc w:val="left"/>
    </w:pPr>
  </w:style>
  <w:style w:type="paragraph" w:styleId="TOC9">
    <w:name w:val="toc 9"/>
    <w:basedOn w:val="Normal"/>
    <w:next w:val="Normal"/>
    <w:autoRedefine/>
    <w:pPr>
      <w:spacing w:before="0"/>
      <w:ind w:left="1920"/>
      <w:jc w:val="left"/>
    </w:pPr>
  </w:style>
  <w:style w:type="character" w:styleId="FollowedHyperlink">
    <w:name w:val="FollowedHyperlink"/>
    <w:basedOn w:val="DefaultParagraphFont"/>
    <w:rPr>
      <w:color w:val="800080"/>
      <w:u w:val="single"/>
    </w:rPr>
  </w:style>
  <w:style w:type="paragraph" w:styleId="BodyText2">
    <w:name w:val="Body Text 2"/>
    <w:basedOn w:val="Normal"/>
    <w:rPr>
      <w:sz w:val="16"/>
    </w:rPr>
  </w:style>
  <w:style w:type="character" w:customStyle="1" w:styleId="Code">
    <w:name w:val="Code"/>
    <w:rPr>
      <w:rFonts w:ascii="Courier" w:hAnsi="Courier"/>
    </w:rPr>
  </w:style>
  <w:style w:type="paragraph" w:customStyle="1" w:styleId="CodeBlock">
    <w:name w:val="Code Block"/>
    <w:basedOn w:val="BodyText"/>
    <w:pPr>
      <w:spacing w:before="100"/>
      <w:ind w:left="720"/>
      <w:jc w:val="left"/>
    </w:pPr>
    <w:rPr>
      <w:rFonts w:ascii="Courier" w:hAnsi="Courier"/>
      <w:sz w:val="20"/>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customStyle="1" w:styleId="MTDisplayEquation">
    <w:name w:val="MTDisplayEquation"/>
    <w:basedOn w:val="Normal"/>
    <w:next w:val="Normal"/>
    <w:rsid w:val="00DA6487"/>
    <w:pPr>
      <w:tabs>
        <w:tab w:val="center" w:pos="4800"/>
        <w:tab w:val="right" w:pos="9600"/>
      </w:tabs>
    </w:pPr>
  </w:style>
  <w:style w:type="paragraph" w:customStyle="1" w:styleId="MathematicaCellInput">
    <w:name w:val="MathematicaCellInput"/>
    <w:rsid w:val="007F484A"/>
    <w:pPr>
      <w:widowControl w:val="0"/>
      <w:autoSpaceDE w:val="0"/>
      <w:autoSpaceDN w:val="0"/>
      <w:adjustRightInd w:val="0"/>
    </w:pPr>
    <w:rPr>
      <w:rFonts w:ascii="Times" w:hAnsi="Times" w:cs="Times"/>
      <w:b/>
      <w:bCs/>
      <w:sz w:val="24"/>
      <w:szCs w:val="24"/>
      <w:lang w:val="en-US" w:bidi="en-US"/>
    </w:rPr>
  </w:style>
  <w:style w:type="character" w:customStyle="1" w:styleId="MathematicaFormatInputForm">
    <w:name w:val="MathematicaFormatInputForm"/>
    <w:rsid w:val="007F484A"/>
    <w:rPr>
      <w:rFonts w:ascii="Courier" w:hAnsi="Courier" w:cs="Courier"/>
    </w:rPr>
  </w:style>
  <w:style w:type="character" w:customStyle="1" w:styleId="Heading1Char">
    <w:name w:val="Heading 1 Char"/>
    <w:basedOn w:val="DefaultParagraphFont"/>
    <w:link w:val="Heading1"/>
    <w:rsid w:val="002C7907"/>
    <w:rPr>
      <w:rFonts w:ascii="Arial" w:hAnsi="Arial"/>
      <w:b/>
      <w:kern w:val="28"/>
      <w:sz w:val="28"/>
      <w:lang w:val="en-US"/>
    </w:rPr>
  </w:style>
  <w:style w:type="character" w:customStyle="1" w:styleId="Heading2Char">
    <w:name w:val="Heading 2 Char"/>
    <w:basedOn w:val="DefaultParagraphFont"/>
    <w:link w:val="Heading2"/>
    <w:rsid w:val="002C7907"/>
    <w:rPr>
      <w:rFonts w:ascii="Arial" w:hAnsi="Arial"/>
      <w:b/>
      <w:sz w:val="26"/>
      <w:lang w:val="en-US"/>
    </w:rPr>
  </w:style>
  <w:style w:type="character" w:customStyle="1" w:styleId="FooterChar">
    <w:name w:val="Footer Char"/>
    <w:basedOn w:val="DefaultParagraphFont"/>
    <w:link w:val="Footer"/>
    <w:rsid w:val="002C7907"/>
    <w:rPr>
      <w:sz w:val="24"/>
      <w:lang w:val="en-US"/>
    </w:rPr>
  </w:style>
  <w:style w:type="character" w:customStyle="1" w:styleId="HeaderChar">
    <w:name w:val="Header Char"/>
    <w:basedOn w:val="DefaultParagraphFont"/>
    <w:link w:val="Header"/>
    <w:rsid w:val="002C7907"/>
    <w:rPr>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Boadicea:Applications:Microsoft%20Office%20X:Templates:My%20Templates: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T-Template.dot</Template>
  <TotalTime>301</TotalTime>
  <Pages>6</Pages>
  <Words>792</Words>
  <Characters>4518</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5300</CharactersWithSpaces>
  <SharedDoc>false</SharedDoc>
  <HLinks>
    <vt:vector size="6" baseType="variant">
      <vt:variant>
        <vt:i4>5374009</vt:i4>
      </vt:variant>
      <vt:variant>
        <vt:i4>0</vt:i4>
      </vt:variant>
      <vt:variant>
        <vt:i4>0</vt:i4>
      </vt:variant>
      <vt:variant>
        <vt:i4>5</vt:i4>
      </vt:variant>
      <vt:variant>
        <vt:lpwstr>mailto:info@ligo.caltech.edu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Mark Barton</dc:creator>
  <cp:keywords/>
  <cp:lastModifiedBy>Mark Barton</cp:lastModifiedBy>
  <cp:revision>24</cp:revision>
  <cp:lastPrinted>2009-07-01T22:57:00Z</cp:lastPrinted>
  <dcterms:created xsi:type="dcterms:W3CDTF">2012-01-05T16:58:00Z</dcterms:created>
  <dcterms:modified xsi:type="dcterms:W3CDTF">2015-09-09T05:51:00Z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