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ascii="Cambria" w:hAnsi="Cambria"/>
          <w:b/>
          <w:sz w:val="28"/>
        </w:rPr>
        <w:t>TMCM-6110 Stepper motor driver manual</w:t>
      </w:r>
    </w:p>
    <w:p>
      <w:pPr>
        <w:pStyle w:val="Normal"/>
        <w:jc w:val="center"/>
        <w:rPr/>
      </w:pPr>
      <w:r>
        <w:rPr>
          <w:rFonts w:ascii="Cambria" w:hAnsi="Cambria"/>
        </w:rPr>
        <w:t>2017/02/28</w:t>
      </w:r>
    </w:p>
    <w:p>
      <w:pPr>
        <w:pStyle w:val="Normal"/>
        <w:rPr>
          <w:rFonts w:ascii="Cambria" w:hAnsi="Cambria"/>
        </w:rPr>
      </w:pPr>
      <w:r>
        <w:rPr>
          <w:rFonts w:ascii="Cambria" w:hAnsi="Cambria"/>
        </w:rPr>
      </w:r>
    </w:p>
    <w:p>
      <w:pPr>
        <w:pStyle w:val="Normal"/>
        <w:rPr/>
      </w:pPr>
      <w:r>
        <w:rPr>
          <w:rFonts w:ascii="Cambria" w:hAnsi="Cambria"/>
          <w:b/>
        </w:rPr>
        <w:t>O. Version History</w:t>
      </w:r>
    </w:p>
    <w:p>
      <w:pPr>
        <w:pStyle w:val="Normal"/>
        <w:rPr/>
      </w:pPr>
      <w:r>
        <w:rPr>
          <w:rFonts w:ascii="Cambria" w:hAnsi="Cambria"/>
        </w:rPr>
        <w:t>2014/07/08: (Ver.01)</w:t>
      </w:r>
      <w:r>
        <w:rPr>
          <w:rFonts w:ascii="Cambria" w:hAnsi="Cambria"/>
        </w:rPr>
        <w:t>スタートアップを追加</w:t>
      </w:r>
    </w:p>
    <w:p>
      <w:pPr>
        <w:pStyle w:val="Normal"/>
        <w:rPr/>
      </w:pPr>
      <w:r>
        <w:rPr>
          <w:rFonts w:ascii="Cambria" w:hAnsi="Cambria"/>
        </w:rPr>
        <w:t>2017/02/28: English version</w:t>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rPr/>
      </w:pPr>
      <w:r>
        <w:rPr>
          <w:rFonts w:ascii="Cambria" w:hAnsi="Cambria"/>
          <w:b/>
        </w:rPr>
        <w:t xml:space="preserve">I. </w:t>
      </w:r>
      <w:r>
        <w:rPr>
          <w:rFonts w:ascii="Cambria" w:hAnsi="Cambria"/>
          <w:b/>
        </w:rPr>
        <w:t>ハードウェア準備</w:t>
      </w:r>
    </w:p>
    <w:p>
      <w:pPr>
        <w:pStyle w:val="Normal"/>
        <w:rPr/>
      </w:pPr>
      <w:r>
        <w:rPr>
          <w:rFonts w:ascii="Cambria" w:hAnsi="Cambria"/>
          <w:b/>
        </w:rPr>
        <w:t>Hardware Preparation</w:t>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rPr/>
      </w:pPr>
      <w:r>
        <w:rPr>
          <w:rFonts w:ascii="Cambria" w:hAnsi="Cambria"/>
          <w:b/>
        </w:rPr>
        <w:t xml:space="preserve">II. </w:t>
      </w:r>
      <w:r>
        <w:rPr>
          <w:rFonts w:ascii="Cambria" w:hAnsi="Cambria"/>
          <w:b/>
        </w:rPr>
        <w:t xml:space="preserve">ソフトウェア準備 </w:t>
      </w:r>
      <w:r>
        <w:rPr>
          <w:rFonts w:ascii="Cambria" w:hAnsi="Cambria"/>
          <w:b/>
        </w:rPr>
        <w:t>]</w:t>
      </w:r>
    </w:p>
    <w:p>
      <w:pPr>
        <w:pStyle w:val="Normal"/>
        <w:rPr/>
      </w:pPr>
      <w:r>
        <w:rPr>
          <w:rFonts w:ascii="Cambria" w:hAnsi="Cambria"/>
          <w:b/>
        </w:rPr>
        <w:t>Software Preparation</w:t>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widowControl/>
        <w:jc w:val="left"/>
        <w:rPr>
          <w:rFonts w:ascii="Cambria" w:hAnsi="Cambria"/>
        </w:rPr>
      </w:pPr>
      <w:bookmarkStart w:id="0" w:name="_GoBack"/>
      <w:bookmarkStart w:id="1" w:name="_GoBack"/>
      <w:bookmarkEnd w:id="1"/>
      <w:r>
        <w:rPr>
          <w:rFonts w:ascii="Cambria" w:hAnsi="Cambria"/>
        </w:rPr>
      </w:r>
      <w:r>
        <w:br w:type="page"/>
      </w:r>
    </w:p>
    <w:p>
      <w:pPr>
        <w:pStyle w:val="Normal"/>
        <w:rPr/>
      </w:pPr>
      <w:r>
        <w:rPr>
          <w:rFonts w:ascii="Cambria" w:hAnsi="Cambria"/>
          <w:b/>
        </w:rPr>
        <w:t>III. Start up</w:t>
      </w:r>
    </w:p>
    <w:p>
      <w:pPr>
        <w:pStyle w:val="Normal"/>
        <w:rPr>
          <w:rFonts w:ascii="Cambria" w:hAnsi="Cambria"/>
          <w:b/>
          <w:b/>
        </w:rPr>
      </w:pPr>
      <w:r>
        <w:rPr>
          <w:rFonts w:ascii="Cambria" w:hAnsi="Cambria"/>
          <w:b/>
        </w:rPr>
      </w:r>
    </w:p>
    <w:p>
      <w:pPr>
        <w:pStyle w:val="ListParagraph"/>
        <w:numPr>
          <w:ilvl w:val="0"/>
          <w:numId w:val="1"/>
        </w:numPr>
        <w:rPr/>
      </w:pPr>
      <w:r>
        <w:drawing>
          <wp:anchor behindDoc="0" distT="0" distB="0" distL="0" distR="0" simplePos="0" locked="0" layoutInCell="1" allowOverlap="1" relativeHeight="2">
            <wp:simplePos x="0" y="0"/>
            <wp:positionH relativeFrom="column">
              <wp:align>center</wp:align>
            </wp:positionH>
            <wp:positionV relativeFrom="paragraph">
              <wp:posOffset>229870</wp:posOffset>
            </wp:positionV>
            <wp:extent cx="4053205" cy="3111500"/>
            <wp:effectExtent l="0" t="0" r="0" b="0"/>
            <wp:wrapTopAndBottom/>
            <wp:docPr id="1"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descr=""/>
                    <pic:cNvPicPr>
                      <a:picLocks noChangeAspect="1" noChangeArrowheads="1"/>
                    </pic:cNvPicPr>
                  </pic:nvPicPr>
                  <pic:blipFill>
                    <a:blip r:embed="rId2"/>
                    <a:stretch>
                      <a:fillRect/>
                    </a:stretch>
                  </pic:blipFill>
                  <pic:spPr bwMode="auto">
                    <a:xfrm>
                      <a:off x="0" y="0"/>
                      <a:ext cx="4053205" cy="3111500"/>
                    </a:xfrm>
                    <a:prstGeom prst="rect">
                      <a:avLst/>
                    </a:prstGeom>
                  </pic:spPr>
                </pic:pic>
              </a:graphicData>
            </a:graphic>
          </wp:anchor>
        </w:drawing>
      </w:r>
      <w:r>
        <w:rPr>
          <w:rFonts w:ascii="Cambria" w:hAnsi="Cambria"/>
        </w:rPr>
        <w:t>N</w:t>
      </w:r>
      <w:r>
        <w:rPr>
          <w:rFonts w:ascii="Cambria" w:hAnsi="Cambria"/>
        </w:rPr>
        <w:t xml:space="preserve">Port Administrator: Right click and select launch with administrator privileges. </w:t>
        <w:br/>
      </w:r>
    </w:p>
    <w:p>
      <w:pPr>
        <w:pStyle w:val="ListParagraph"/>
        <w:numPr>
          <w:ilvl w:val="0"/>
          <w:numId w:val="1"/>
        </w:numPr>
        <w:rPr/>
      </w:pPr>
      <w:r>
        <w:rPr>
          <w:rFonts w:ascii="Cambria" w:hAnsi="Cambria"/>
        </w:rPr>
        <w:t>Click Search button to search for a serial conversion device to be connected.</w:t>
      </w:r>
    </w:p>
    <w:p>
      <w:pPr>
        <w:pStyle w:val="ListParagraph"/>
        <w:numPr>
          <w:ilvl w:val="0"/>
          <w:numId w:val="0"/>
        </w:numPr>
        <w:ind w:left="1260" w:hanging="0"/>
        <w:rPr/>
      </w:pPr>
      <w:r>
        <w:rPr>
          <w:rFonts w:ascii="Cambria" w:hAnsi="Cambria"/>
        </w:rPr>
        <w:br/>
      </w:r>
      <w:r>
        <w:rPr>
          <w:rFonts w:ascii="Cambria" w:hAnsi="Cambria"/>
        </w:rPr>
        <w:drawing>
          <wp:inline distT="0" distB="0" distL="0" distR="0">
            <wp:extent cx="5015230" cy="3976370"/>
            <wp:effectExtent l="0" t="0" r="0" b="0"/>
            <wp:docPr id="2"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
                    <pic:cNvPicPr>
                      <a:picLocks noChangeAspect="1" noChangeArrowheads="1"/>
                    </pic:cNvPicPr>
                  </pic:nvPicPr>
                  <pic:blipFill>
                    <a:blip r:embed="rId3"/>
                    <a:stretch>
                      <a:fillRect/>
                    </a:stretch>
                  </pic:blipFill>
                  <pic:spPr bwMode="auto">
                    <a:xfrm>
                      <a:off x="0" y="0"/>
                      <a:ext cx="5015230" cy="3976370"/>
                    </a:xfrm>
                    <a:prstGeom prst="rect">
                      <a:avLst/>
                    </a:prstGeom>
                  </pic:spPr>
                </pic:pic>
              </a:graphicData>
            </a:graphic>
          </wp:inline>
        </w:drawing>
      </w:r>
    </w:p>
    <w:p>
      <w:pPr>
        <w:pStyle w:val="ListParagraph"/>
        <w:numPr>
          <w:ilvl w:val="0"/>
          <w:numId w:val="0"/>
        </w:numPr>
        <w:ind w:left="1260" w:hanging="0"/>
        <w:rPr>
          <w:rFonts w:ascii="Cambria" w:hAnsi="Cambria"/>
        </w:rPr>
      </w:pPr>
      <w:r>
        <w:rPr/>
      </w:r>
    </w:p>
    <w:p>
      <w:pPr>
        <w:pStyle w:val="ListParagraph"/>
        <w:numPr>
          <w:ilvl w:val="0"/>
          <w:numId w:val="0"/>
        </w:numPr>
        <w:ind w:left="1260" w:hanging="0"/>
        <w:rPr>
          <w:rFonts w:ascii="Cambria" w:hAnsi="Cambria"/>
        </w:rPr>
      </w:pPr>
      <w:r>
        <w:rPr/>
      </w:r>
    </w:p>
    <w:p>
      <w:pPr>
        <w:pStyle w:val="ListParagraph"/>
        <w:numPr>
          <w:ilvl w:val="0"/>
          <w:numId w:val="0"/>
        </w:numPr>
        <w:ind w:left="1260" w:hanging="0"/>
        <w:rPr>
          <w:rFonts w:ascii="Cambria" w:hAnsi="Cambria"/>
        </w:rPr>
      </w:pPr>
      <w:r>
        <w:rPr>
          <w:rFonts w:ascii="Cambria" w:hAnsi="Cambria"/>
        </w:rPr>
      </w:r>
    </w:p>
    <w:p>
      <w:pPr>
        <w:pStyle w:val="ListParagraph"/>
        <w:numPr>
          <w:ilvl w:val="0"/>
          <w:numId w:val="1"/>
        </w:numPr>
        <w:rPr/>
      </w:pPr>
      <w:r>
        <w:rPr>
          <w:rFonts w:ascii="Cambria" w:hAnsi="Cambria"/>
        </w:rPr>
        <w:t>If they are found, the devices will appear in the list, as shown in the next figure.</w:t>
      </w:r>
    </w:p>
    <w:p>
      <w:pPr>
        <w:pStyle w:val="ListParagraph"/>
        <w:numPr>
          <w:ilvl w:val="0"/>
          <w:numId w:val="0"/>
        </w:numPr>
        <w:ind w:left="1260" w:hanging="0"/>
        <w:rPr>
          <w:rFonts w:ascii="Cambria" w:hAnsi="Cambria"/>
        </w:rPr>
      </w:pPr>
      <w:r>
        <w:rPr>
          <w:rFonts w:ascii="Cambria" w:hAnsi="Cambria"/>
        </w:rPr>
      </w:r>
    </w:p>
    <w:p>
      <w:pPr>
        <w:pStyle w:val="ListParagraph"/>
        <w:ind w:left="840" w:hanging="0"/>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297805" cy="4233545"/>
            <wp:effectExtent l="0" t="0" r="0" b="0"/>
            <wp:wrapSquare wrapText="largest"/>
            <wp:docPr id="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descr=""/>
                    <pic:cNvPicPr>
                      <a:picLocks noChangeAspect="1" noChangeArrowheads="1"/>
                    </pic:cNvPicPr>
                  </pic:nvPicPr>
                  <pic:blipFill>
                    <a:blip r:embed="rId4"/>
                    <a:stretch>
                      <a:fillRect/>
                    </a:stretch>
                  </pic:blipFill>
                  <pic:spPr bwMode="auto">
                    <a:xfrm>
                      <a:off x="0" y="0"/>
                      <a:ext cx="5297805" cy="4233545"/>
                    </a:xfrm>
                    <a:prstGeom prst="rect">
                      <a:avLst/>
                    </a:prstGeom>
                  </pic:spPr>
                </pic:pic>
              </a:graphicData>
            </a:graphic>
          </wp:anchor>
        </w:drawing>
      </w:r>
    </w:p>
    <w:p>
      <w:pPr>
        <w:pStyle w:val="ListParagraph"/>
        <w:numPr>
          <w:ilvl w:val="0"/>
          <w:numId w:val="0"/>
        </w:numPr>
        <w:ind w:left="1260" w:hanging="0"/>
        <w:rPr>
          <w:rFonts w:ascii="Cambria" w:hAnsi="Cambria"/>
        </w:rPr>
      </w:pPr>
      <w:r>
        <w:rPr>
          <w:rFonts w:ascii="Cambria" w:hAnsi="Cambria"/>
          <w:b/>
          <w:bCs/>
        </w:rPr>
        <w:t>Note</w:t>
      </w:r>
      <w:r>
        <w:rPr>
          <w:rFonts w:ascii="Cambria" w:hAnsi="Cambria"/>
        </w:rPr>
        <w:t xml:space="preserve">: </w:t>
      </w:r>
      <w:r>
        <w:rPr>
          <w:rFonts w:ascii="Cambria" w:hAnsi="Cambria"/>
        </w:rPr>
        <w:t xml:space="preserve">Setting the IP number can be done either from the NPort Administrator program, or from the built-in web-server, by </w:t>
      </w:r>
      <w:r>
        <w:rPr>
          <w:rFonts w:ascii="Cambria" w:hAnsi="Cambria"/>
        </w:rPr>
        <w:t xml:space="preserve">writing the IP address in </w:t>
      </w:r>
      <w:r>
        <w:rPr>
          <w:rFonts w:ascii="Cambria" w:hAnsi="Cambria"/>
        </w:rPr>
        <w:t xml:space="preserve">a web browser. The following steps show how to do it from the NPort Administrator program and in the Appendix it is explained how to do the same in the web-server. </w:t>
      </w:r>
      <w:r>
        <w:br w:type="page"/>
      </w:r>
    </w:p>
    <w:p>
      <w:pPr>
        <w:pStyle w:val="ListParagraph"/>
        <w:numPr>
          <w:ilvl w:val="0"/>
          <w:numId w:val="0"/>
        </w:numPr>
        <w:ind w:left="1260" w:hanging="0"/>
        <w:rPr>
          <w:rFonts w:ascii="Cambria" w:hAnsi="Cambria"/>
        </w:rPr>
      </w:pPr>
      <w:r>
        <w:rPr>
          <w:rFonts w:ascii="Cambria" w:hAnsi="Cambria"/>
        </w:rPr>
      </w:r>
    </w:p>
    <w:p>
      <w:pPr>
        <w:pStyle w:val="ListParagraph"/>
        <w:numPr>
          <w:ilvl w:val="0"/>
          <w:numId w:val="1"/>
        </w:numPr>
        <w:rPr/>
      </w:pPr>
      <w:bookmarkStart w:id="2" w:name="result_box"/>
      <w:bookmarkEnd w:id="2"/>
      <w:r>
        <w:rPr>
          <w:rFonts w:ascii="Cambria" w:hAnsi="Cambria"/>
          <w:lang w:val="en-US"/>
        </w:rPr>
        <w:t xml:space="preserve">Select the connected device and press the Configure button. Click on Network Tab and click on Modify to change the IP Address, Netmask and others parameters </w:t>
      </w:r>
      <w:r>
        <w:rPr>
          <w:rFonts w:ascii="Cambria" w:hAnsi="Cambria"/>
          <w:lang w:val="en-US"/>
        </w:rPr>
        <w:t>according</w:t>
      </w:r>
      <w:r>
        <w:rPr>
          <w:rFonts w:ascii="Cambria" w:hAnsi="Cambria"/>
          <w:lang w:val="en-US"/>
        </w:rPr>
        <w:t xml:space="preserve"> to the table above. </w:t>
      </w:r>
    </w:p>
    <w:p>
      <w:pPr>
        <w:pStyle w:val="ListParagraph"/>
        <w:numPr>
          <w:ilvl w:val="0"/>
          <w:numId w:val="0"/>
        </w:numPr>
        <w:ind w:left="1260" w:hanging="0"/>
        <w:rPr>
          <w:rFonts w:ascii="Cambria" w:hAnsi="Cambria"/>
          <w:lang w:val="en-US"/>
        </w:rPr>
      </w:pPr>
      <w:r>
        <w:rPr/>
      </w:r>
    </w:p>
    <w:p>
      <w:pPr>
        <w:pStyle w:val="ListParagraph"/>
        <w:numPr>
          <w:ilvl w:val="0"/>
          <w:numId w:val="0"/>
        </w:numPr>
        <w:ind w:hanging="0"/>
        <w:rPr/>
      </w:pPr>
      <w:r>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5720080" cy="3319145"/>
            <wp:effectExtent l="0" t="0" r="0" b="0"/>
            <wp:wrapTopAndBottom/>
            <wp:docPr id="4"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 descr=""/>
                    <pic:cNvPicPr>
                      <a:picLocks noChangeAspect="1" noChangeArrowheads="1"/>
                    </pic:cNvPicPr>
                  </pic:nvPicPr>
                  <pic:blipFill>
                    <a:blip r:embed="rId5"/>
                    <a:stretch>
                      <a:fillRect/>
                    </a:stretch>
                  </pic:blipFill>
                  <pic:spPr bwMode="auto">
                    <a:xfrm>
                      <a:off x="0" y="0"/>
                      <a:ext cx="5720080" cy="3319145"/>
                    </a:xfrm>
                    <a:prstGeom prst="rect">
                      <a:avLst/>
                    </a:prstGeom>
                  </pic:spPr>
                </pic:pic>
              </a:graphicData>
            </a:graphic>
          </wp:anchor>
        </w:drawing>
      </w:r>
      <w:r>
        <w:rPr>
          <w:rFonts w:ascii="Cambria" w:hAnsi="Cambria"/>
        </w:rPr>
        <w:br/>
      </w:r>
    </w:p>
    <w:p>
      <w:pPr>
        <w:pStyle w:val="ListParagraph"/>
        <w:numPr>
          <w:ilvl w:val="0"/>
          <w:numId w:val="1"/>
        </w:numPr>
        <w:rPr/>
      </w:pPr>
      <w:r>
        <w:rPr>
          <w:rFonts w:ascii="Cambria" w:hAnsi="Cambria"/>
        </w:rPr>
        <w:t xml:space="preserve">Click on Serial Tab and click on Modify and Settings to change the Baud Rate, Interface to RS-482-2-wire, and others parameters. </w:t>
      </w:r>
    </w:p>
    <w:p>
      <w:pPr>
        <w:pStyle w:val="ListParagraph"/>
        <w:numPr>
          <w:ilvl w:val="0"/>
          <w:numId w:val="0"/>
        </w:numPr>
        <w:ind w:left="1260" w:hanging="0"/>
        <w:rPr>
          <w:rFonts w:ascii="Cambria" w:hAnsi="Cambria"/>
        </w:rPr>
      </w:pPr>
      <w:r>
        <w:rPr/>
      </w:r>
    </w:p>
    <w:p>
      <w:pPr>
        <w:pStyle w:val="ListParagraph"/>
        <w:numPr>
          <w:ilvl w:val="0"/>
          <w:numId w:val="0"/>
        </w:numPr>
        <w:ind w:left="420" w:hanging="0"/>
        <w:rPr/>
      </w:pPr>
      <w:r>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5711825" cy="3312160"/>
            <wp:effectExtent l="0" t="0" r="0" b="0"/>
            <wp:wrapTopAndBottom/>
            <wp:docPr id="5"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
                    <pic:cNvPicPr>
                      <a:picLocks noChangeAspect="1" noChangeArrowheads="1"/>
                    </pic:cNvPicPr>
                  </pic:nvPicPr>
                  <pic:blipFill>
                    <a:blip r:embed="rId6"/>
                    <a:stretch>
                      <a:fillRect/>
                    </a:stretch>
                  </pic:blipFill>
                  <pic:spPr bwMode="auto">
                    <a:xfrm>
                      <a:off x="0" y="0"/>
                      <a:ext cx="5711825" cy="3312160"/>
                    </a:xfrm>
                    <a:prstGeom prst="rect">
                      <a:avLst/>
                    </a:prstGeom>
                  </pic:spPr>
                </pic:pic>
              </a:graphicData>
            </a:graphic>
          </wp:anchor>
        </w:drawing>
      </w:r>
      <w:r>
        <w:rPr>
          <w:rFonts w:ascii="Cambria" w:hAnsi="Cambria"/>
        </w:rPr>
        <w:br/>
      </w:r>
    </w:p>
    <w:p>
      <w:pPr>
        <w:pStyle w:val="ListParagraph"/>
        <w:numPr>
          <w:ilvl w:val="0"/>
          <w:numId w:val="0"/>
        </w:numPr>
        <w:ind w:left="1260" w:hanging="0"/>
        <w:rPr>
          <w:rFonts w:ascii="Cambria" w:hAnsi="Cambria"/>
        </w:rPr>
      </w:pPr>
      <w:r>
        <w:rPr/>
      </w:r>
    </w:p>
    <w:p>
      <w:pPr>
        <w:pStyle w:val="ListParagraph"/>
        <w:numPr>
          <w:ilvl w:val="0"/>
          <w:numId w:val="1"/>
        </w:numPr>
        <w:rPr/>
      </w:pPr>
      <w:r>
        <w:rPr>
          <w:rFonts w:ascii="Cambria" w:hAnsi="Cambria"/>
        </w:rPr>
        <w:t>Click on Operating Mode Tab and click on Modify and Settings to select the Real COM mode.</w:t>
      </w:r>
    </w:p>
    <w:p>
      <w:pPr>
        <w:pStyle w:val="ListParagraph"/>
        <w:numPr>
          <w:ilvl w:val="0"/>
          <w:numId w:val="0"/>
        </w:numPr>
        <w:ind w:left="1260" w:hanging="0"/>
        <w:rPr>
          <w:rFonts w:ascii="Cambria" w:hAnsi="Cambria"/>
        </w:rPr>
      </w:pPr>
      <w:r>
        <w:rPr/>
      </w:r>
    </w:p>
    <w:p>
      <w:pPr>
        <w:pStyle w:val="ListParagraph"/>
        <w:numPr>
          <w:ilvl w:val="0"/>
          <w:numId w:val="0"/>
        </w:numPr>
        <w:ind w:left="420" w:hanging="0"/>
        <w:rPr/>
      </w:pPr>
      <w: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5634355" cy="2883535"/>
            <wp:effectExtent l="0" t="0" r="0" b="0"/>
            <wp:wrapTopAndBottom/>
            <wp:docPr id="6"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descr=""/>
                    <pic:cNvPicPr>
                      <a:picLocks noChangeAspect="1" noChangeArrowheads="1"/>
                    </pic:cNvPicPr>
                  </pic:nvPicPr>
                  <pic:blipFill>
                    <a:blip r:embed="rId7"/>
                    <a:stretch>
                      <a:fillRect/>
                    </a:stretch>
                  </pic:blipFill>
                  <pic:spPr bwMode="auto">
                    <a:xfrm>
                      <a:off x="0" y="0"/>
                      <a:ext cx="5634355" cy="2883535"/>
                    </a:xfrm>
                    <a:prstGeom prst="rect">
                      <a:avLst/>
                    </a:prstGeom>
                  </pic:spPr>
                </pic:pic>
              </a:graphicData>
            </a:graphic>
          </wp:anchor>
        </w:drawing>
      </w:r>
      <w:r>
        <w:rPr>
          <w:rFonts w:ascii="Cambria" w:hAnsi="Cambria"/>
        </w:rPr>
        <w:t xml:space="preserve"> </w:t>
      </w:r>
    </w:p>
    <w:p>
      <w:pPr>
        <w:pStyle w:val="ListParagraph"/>
        <w:numPr>
          <w:ilvl w:val="0"/>
          <w:numId w:val="0"/>
        </w:numPr>
        <w:ind w:left="420" w:hanging="0"/>
        <w:rPr>
          <w:rFonts w:ascii="Cambria" w:hAnsi="Cambria"/>
        </w:rPr>
      </w:pPr>
      <w:r>
        <w:rPr/>
      </w:r>
    </w:p>
    <w:p>
      <w:pPr>
        <w:pStyle w:val="ListParagraph"/>
        <w:numPr>
          <w:ilvl w:val="0"/>
          <w:numId w:val="1"/>
        </w:numPr>
        <w:ind w:hanging="0"/>
        <w:rPr/>
      </w:pPr>
      <w:r>
        <w:rPr>
          <w:rFonts w:ascii="Cambria" w:hAnsi="Cambria"/>
        </w:rPr>
        <w:t>Go back to NPort Administrator and click on the COM Mapping. If there is no port in the list, click Add to add a port.</w:t>
      </w:r>
    </w:p>
    <w:p>
      <w:pPr>
        <w:pStyle w:val="ListParagraph"/>
        <w:numPr>
          <w:ilvl w:val="0"/>
          <w:numId w:val="0"/>
        </w:numPr>
        <w:ind w:hanging="0"/>
        <w:rPr>
          <w:rFonts w:ascii="Cambria" w:hAnsi="Cambria"/>
        </w:rPr>
      </w:pPr>
      <w:r>
        <w:rPr>
          <w:rFonts w:ascii="Cambria" w:hAnsi="Cambria"/>
        </w:rPr>
      </w:r>
    </w:p>
    <w:p>
      <w:pPr>
        <w:pStyle w:val="ListParagraph"/>
        <w:numPr>
          <w:ilvl w:val="0"/>
          <w:numId w:val="0"/>
        </w:numPr>
        <w:ind w:left="1260" w:hanging="0"/>
        <w:rPr>
          <w:rFonts w:ascii="Cambria" w:hAnsi="Cambria"/>
        </w:rPr>
      </w:pPr>
      <w:r>
        <w:rPr>
          <w:rFonts w:ascii="Cambria" w:hAnsi="Cambria"/>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5173345" cy="4138930"/>
            <wp:effectExtent l="0" t="0" r="0" b="0"/>
            <wp:wrapTopAndBottom/>
            <wp:docPr id="7"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8" descr=""/>
                    <pic:cNvPicPr>
                      <a:picLocks noChangeAspect="1" noChangeArrowheads="1"/>
                    </pic:cNvPicPr>
                  </pic:nvPicPr>
                  <pic:blipFill>
                    <a:blip r:embed="rId8"/>
                    <a:stretch>
                      <a:fillRect/>
                    </a:stretch>
                  </pic:blipFill>
                  <pic:spPr bwMode="auto">
                    <a:xfrm>
                      <a:off x="0" y="0"/>
                      <a:ext cx="5173345" cy="4138930"/>
                    </a:xfrm>
                    <a:prstGeom prst="rect">
                      <a:avLst/>
                    </a:prstGeom>
                  </pic:spPr>
                </pic:pic>
              </a:graphicData>
            </a:graphic>
          </wp:anchor>
        </w:drawing>
      </w:r>
    </w:p>
    <w:p>
      <w:pPr>
        <w:pStyle w:val="ListParagraph"/>
        <w:numPr>
          <w:ilvl w:val="0"/>
          <w:numId w:val="0"/>
        </w:numPr>
        <w:ind w:left="1260" w:hanging="0"/>
        <w:rPr/>
      </w:pPr>
      <w:r>
        <w:rPr>
          <w:rFonts w:ascii="Cambria" w:hAnsi="Cambria"/>
          <w:b/>
          <w:bCs/>
        </w:rPr>
        <w:t>Note</w:t>
      </w:r>
      <w:r>
        <w:rPr>
          <w:rFonts w:ascii="Cambria" w:hAnsi="Cambria"/>
        </w:rPr>
        <w:t>: You can also add the ports from the list or manually writing the IP address.</w:t>
      </w:r>
    </w:p>
    <w:p>
      <w:pPr>
        <w:pStyle w:val="ListParagraph"/>
        <w:numPr>
          <w:ilvl w:val="0"/>
          <w:numId w:val="0"/>
        </w:numPr>
        <w:ind w:left="1260" w:hanging="0"/>
        <w:rPr>
          <w:rFonts w:ascii="Cambria" w:hAnsi="Cambria"/>
        </w:rPr>
      </w:pPr>
      <w:r>
        <w:rPr>
          <w:rFonts w:ascii="Cambria" w:hAnsi="Cambria"/>
        </w:rPr>
      </w:r>
    </w:p>
    <w:p>
      <w:pPr>
        <w:pStyle w:val="ListParagraph"/>
        <w:numPr>
          <w:ilvl w:val="0"/>
          <w:numId w:val="0"/>
        </w:numPr>
        <w:ind w:left="420" w:hanging="0"/>
        <w:rPr>
          <w:rFonts w:ascii="Cambria" w:hAnsi="Cambria"/>
        </w:rPr>
      </w:pPr>
      <w:r>
        <w:rPr>
          <w:rFonts w:ascii="Cambria" w:hAnsi="Cambria"/>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3670935" cy="3268980"/>
            <wp:effectExtent l="0" t="0" r="0" b="0"/>
            <wp:wrapTopAndBottom/>
            <wp:docPr id="8"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9" descr=""/>
                    <pic:cNvPicPr>
                      <a:picLocks noChangeAspect="1" noChangeArrowheads="1"/>
                    </pic:cNvPicPr>
                  </pic:nvPicPr>
                  <pic:blipFill>
                    <a:blip r:embed="rId9"/>
                    <a:stretch>
                      <a:fillRect/>
                    </a:stretch>
                  </pic:blipFill>
                  <pic:spPr bwMode="auto">
                    <a:xfrm>
                      <a:off x="0" y="0"/>
                      <a:ext cx="3670935" cy="3268980"/>
                    </a:xfrm>
                    <a:prstGeom prst="rect">
                      <a:avLst/>
                    </a:prstGeom>
                  </pic:spPr>
                </pic:pic>
              </a:graphicData>
            </a:graphic>
          </wp:anchor>
        </w:drawing>
      </w:r>
    </w:p>
    <w:p>
      <w:pPr>
        <w:pStyle w:val="ListParagraph"/>
        <w:numPr>
          <w:ilvl w:val="0"/>
          <w:numId w:val="0"/>
        </w:numPr>
        <w:ind w:left="420" w:hanging="0"/>
        <w:rPr>
          <w:rFonts w:ascii="Cambria" w:hAnsi="Cambria"/>
        </w:rPr>
      </w:pPr>
      <w:r>
        <w:rPr>
          <w:rFonts w:ascii="Cambria" w:hAnsi="Cambria"/>
        </w:rPr>
      </w:r>
    </w:p>
    <w:p>
      <w:pPr>
        <w:pStyle w:val="ListParagraph"/>
        <w:numPr>
          <w:ilvl w:val="0"/>
          <w:numId w:val="1"/>
        </w:numPr>
        <w:ind w:left="420" w:hanging="0"/>
        <w:rPr/>
      </w:pPr>
      <w:r>
        <w:rPr>
          <w:rFonts w:ascii="Cambria" w:hAnsi="Cambria"/>
        </w:rPr>
        <w:t>After selecting the port, the COM Port will appear with a “+” symbol and that means the changes have not been applied yet.</w:t>
      </w:r>
    </w:p>
    <w:p>
      <w:pPr>
        <w:pStyle w:val="ListParagraph"/>
        <w:numPr>
          <w:ilvl w:val="0"/>
          <w:numId w:val="0"/>
        </w:numPr>
        <w:ind w:left="420" w:hanging="0"/>
        <w:rPr>
          <w:rFonts w:ascii="Cambria" w:hAnsi="Cambria"/>
        </w:rPr>
      </w:pPr>
      <w:r>
        <w:rPr>
          <w:rFonts w:ascii="Cambria" w:hAnsi="Cambria"/>
        </w:rPr>
      </w:r>
    </w:p>
    <w:p>
      <w:pPr>
        <w:pStyle w:val="ListParagraph"/>
        <w:numPr>
          <w:ilvl w:val="0"/>
          <w:numId w:val="0"/>
        </w:numPr>
        <w:ind w:left="420" w:hanging="0"/>
        <w:rPr>
          <w:rFonts w:ascii="Cambria" w:hAnsi="Cambria"/>
        </w:rPr>
      </w:pPr>
      <w:r>
        <w:rPr>
          <w:rFonts w:ascii="Cambria" w:hAnsi="Cambria"/>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5334000" cy="3114675"/>
            <wp:effectExtent l="0" t="0" r="0" b="0"/>
            <wp:wrapTopAndBottom/>
            <wp:docPr id="9"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0" descr=""/>
                    <pic:cNvPicPr>
                      <a:picLocks noChangeAspect="1" noChangeArrowheads="1"/>
                    </pic:cNvPicPr>
                  </pic:nvPicPr>
                  <pic:blipFill>
                    <a:blip r:embed="rId10"/>
                    <a:stretch>
                      <a:fillRect/>
                    </a:stretch>
                  </pic:blipFill>
                  <pic:spPr bwMode="auto">
                    <a:xfrm>
                      <a:off x="0" y="0"/>
                      <a:ext cx="5334000" cy="3114675"/>
                    </a:xfrm>
                    <a:prstGeom prst="rect">
                      <a:avLst/>
                    </a:prstGeom>
                  </pic:spPr>
                </pic:pic>
              </a:graphicData>
            </a:graphic>
          </wp:anchor>
        </w:drawing>
      </w:r>
    </w:p>
    <w:p>
      <w:pPr>
        <w:pStyle w:val="ListParagraph"/>
        <w:numPr>
          <w:ilvl w:val="0"/>
          <w:numId w:val="0"/>
        </w:numPr>
        <w:ind w:hanging="0"/>
        <w:rPr>
          <w:rFonts w:ascii="Cambria" w:hAnsi="Cambria"/>
        </w:rPr>
      </w:pPr>
      <w:r>
        <w:rPr/>
      </w:r>
    </w:p>
    <w:p>
      <w:pPr>
        <w:pStyle w:val="ListParagraph"/>
        <w:numPr>
          <w:ilvl w:val="0"/>
          <w:numId w:val="0"/>
        </w:numPr>
        <w:ind w:left="420" w:hanging="0"/>
        <w:rPr>
          <w:rFonts w:ascii="Cambria" w:hAnsi="Cambria"/>
        </w:rPr>
      </w:pPr>
      <w:r>
        <w:rPr>
          <w:rFonts w:ascii="Cambria" w:hAnsi="Cambria"/>
        </w:rPr>
        <w:t xml:space="preserve">Note: </w:t>
      </w:r>
      <w:r>
        <w:rPr>
          <w:rFonts w:ascii="Cambria" w:hAnsi="Cambria"/>
        </w:rPr>
        <w:t>After pressing the Apply button, the “+” symbol will disappear.</w:t>
      </w:r>
    </w:p>
    <w:p>
      <w:pPr>
        <w:pStyle w:val="ListParagraph"/>
        <w:numPr>
          <w:ilvl w:val="0"/>
          <w:numId w:val="0"/>
        </w:numPr>
        <w:ind w:left="420" w:hanging="0"/>
        <w:rPr>
          <w:rFonts w:ascii="Cambria" w:hAnsi="Cambria"/>
        </w:rPr>
      </w:pPr>
      <w:r>
        <w:rPr>
          <w:rFonts w:ascii="Cambria" w:hAnsi="Cambria"/>
        </w:rPr>
      </w:r>
    </w:p>
    <w:p>
      <w:pPr>
        <w:pStyle w:val="ListParagraph"/>
        <w:numPr>
          <w:ilvl w:val="0"/>
          <w:numId w:val="1"/>
        </w:numPr>
        <w:ind w:left="420" w:hanging="0"/>
        <w:rPr/>
      </w:pPr>
      <w:r>
        <w:rPr>
          <w:rFonts w:ascii="Cambria" w:hAnsi="Cambria"/>
        </w:rPr>
        <w:t>Start TMCL with administrator privileges.</w:t>
      </w:r>
    </w:p>
    <w:p>
      <w:pPr>
        <w:pStyle w:val="ListParagraph"/>
        <w:numPr>
          <w:ilvl w:val="0"/>
          <w:numId w:val="0"/>
        </w:numPr>
        <w:ind w:left="1260" w:hanging="0"/>
        <w:rPr>
          <w:rFonts w:ascii="Cambria" w:hAnsi="Cambria"/>
        </w:rPr>
      </w:pPr>
      <w:r>
        <w:rPr>
          <w:rFonts w:ascii="Cambria" w:hAnsi="Cambria"/>
        </w:rPr>
      </w:r>
    </w:p>
    <w:p>
      <w:pPr>
        <w:pStyle w:val="ListParagraph"/>
        <w:numPr>
          <w:ilvl w:val="0"/>
          <w:numId w:val="1"/>
        </w:numPr>
        <w:rPr/>
      </w:pPr>
      <w:r>
        <w:rPr>
          <w:rFonts w:ascii="Cambria" w:hAnsi="Cambria"/>
        </w:rPr>
        <w:t>Select the Connection tab and set the same connection port that was selected before.</w:t>
      </w:r>
    </w:p>
    <w:p>
      <w:pPr>
        <w:pStyle w:val="ListParagraph"/>
        <w:numPr>
          <w:ilvl w:val="0"/>
          <w:numId w:val="0"/>
        </w:numPr>
        <w:ind w:left="1260" w:hanging="0"/>
        <w:rPr/>
      </w:pPr>
      <w:r>
        <w:rPr>
          <w:rFonts w:ascii="Cambria" w:hAnsi="Cambria"/>
        </w:rPr>
        <w:br/>
      </w:r>
      <w:r>
        <w:rPr>
          <w:rFonts w:ascii="Cambria" w:hAnsi="Cambria"/>
        </w:rPr>
        <w:drawing>
          <wp:inline distT="0" distB="0" distL="0" distR="0">
            <wp:extent cx="4691380" cy="2952750"/>
            <wp:effectExtent l="0" t="0" r="0" b="0"/>
            <wp:docPr id="10" name="図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5" descr=""/>
                    <pic:cNvPicPr>
                      <a:picLocks noChangeAspect="1" noChangeArrowheads="1"/>
                    </pic:cNvPicPr>
                  </pic:nvPicPr>
                  <pic:blipFill>
                    <a:blip r:embed="rId11"/>
                    <a:stretch>
                      <a:fillRect/>
                    </a:stretch>
                  </pic:blipFill>
                  <pic:spPr bwMode="auto">
                    <a:xfrm>
                      <a:off x="0" y="0"/>
                      <a:ext cx="4691380" cy="2952750"/>
                    </a:xfrm>
                    <a:prstGeom prst="rect">
                      <a:avLst/>
                    </a:prstGeom>
                  </pic:spPr>
                </pic:pic>
              </a:graphicData>
            </a:graphic>
          </wp:inline>
        </w:drawing>
      </w:r>
    </w:p>
    <w:p>
      <w:pPr>
        <w:pStyle w:val="ListParagraph"/>
        <w:numPr>
          <w:ilvl w:val="0"/>
          <w:numId w:val="0"/>
        </w:numPr>
        <w:ind w:left="1260" w:hanging="0"/>
        <w:rPr>
          <w:rFonts w:ascii="Cambria" w:hAnsi="Cambria"/>
        </w:rPr>
      </w:pPr>
      <w:r>
        <w:rPr/>
      </w:r>
    </w:p>
    <w:p>
      <w:pPr>
        <w:pStyle w:val="ListParagraph"/>
        <w:numPr>
          <w:ilvl w:val="0"/>
          <w:numId w:val="1"/>
        </w:numPr>
        <w:rPr/>
      </w:pPr>
      <w:r>
        <w:rPr>
          <w:rFonts w:ascii="Cambria" w:hAnsi="Cambria"/>
        </w:rPr>
        <w:t>Click the Direct Mode icon and if the motor is connected the following window will appeard and the software will detect the module automatically (TMCM-6110 in this case). Then by selecting a command from here is possible to control the motor by executing the command.</w:t>
      </w:r>
    </w:p>
    <w:p>
      <w:pPr>
        <w:pStyle w:val="ListParagraph"/>
        <w:numPr>
          <w:ilvl w:val="0"/>
          <w:numId w:val="0"/>
        </w:numPr>
        <w:ind w:left="1260" w:hanging="0"/>
        <w:rPr>
          <w:rFonts w:ascii="Cambria" w:hAnsi="Cambria"/>
        </w:rPr>
      </w:pPr>
      <w:r>
        <w:rPr>
          <w:rFonts w:ascii="Cambria" w:hAnsi="Cambria"/>
        </w:rPr>
      </w:r>
    </w:p>
    <w:p>
      <w:pPr>
        <w:pStyle w:val="ListParagraph"/>
        <w:numPr>
          <w:ilvl w:val="0"/>
          <w:numId w:val="0"/>
        </w:numPr>
        <w:ind w:left="1260" w:hanging="0"/>
        <w:rPr/>
      </w:pPr>
      <w: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4497070" cy="3821430"/>
            <wp:effectExtent l="0" t="0" r="0" b="0"/>
            <wp:wrapTopAndBottom/>
            <wp:docPr id="11"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 descr=""/>
                    <pic:cNvPicPr>
                      <a:picLocks noChangeAspect="1" noChangeArrowheads="1"/>
                    </pic:cNvPicPr>
                  </pic:nvPicPr>
                  <pic:blipFill>
                    <a:blip r:embed="rId12"/>
                    <a:stretch>
                      <a:fillRect/>
                    </a:stretch>
                  </pic:blipFill>
                  <pic:spPr bwMode="auto">
                    <a:xfrm>
                      <a:off x="0" y="0"/>
                      <a:ext cx="4497070" cy="3821430"/>
                    </a:xfrm>
                    <a:prstGeom prst="rect">
                      <a:avLst/>
                    </a:prstGeom>
                  </pic:spPr>
                </pic:pic>
              </a:graphicData>
            </a:graphic>
          </wp:anchor>
        </w:drawing>
      </w:r>
      <w:r>
        <w:rPr>
          <w:rFonts w:ascii="Cambria" w:hAnsi="Cambria"/>
        </w:rPr>
        <w:br/>
      </w:r>
    </w:p>
    <w:p>
      <w:pPr>
        <w:pStyle w:val="ListParagraph"/>
        <w:numPr>
          <w:ilvl w:val="0"/>
          <w:numId w:val="0"/>
        </w:numPr>
        <w:ind w:left="1260" w:hanging="0"/>
        <w:rPr/>
      </w:pPr>
      <w:r>
        <w:rPr>
          <w:rFonts w:ascii="Cambria" w:hAnsi="Cambria"/>
          <w:b/>
          <w:bCs/>
        </w:rPr>
        <w:t>Note</w:t>
      </w:r>
      <w:r>
        <w:rPr>
          <w:rFonts w:ascii="Cambria" w:hAnsi="Cambria"/>
        </w:rPr>
        <w:t>: If the motor is not connected or if the serial port has a different configuration the software will not be able to detect it automatically, so it will ask about the Module Type.</w:t>
      </w:r>
    </w:p>
    <w:p>
      <w:pPr>
        <w:pStyle w:val="ListParagraph"/>
        <w:numPr>
          <w:ilvl w:val="0"/>
          <w:numId w:val="0"/>
        </w:numPr>
        <w:ind w:left="1260" w:hanging="0"/>
        <w:rPr>
          <w:rFonts w:ascii="Cambria" w:hAnsi="Cambria"/>
        </w:rPr>
      </w:pPr>
      <w:r>
        <w:rPr>
          <w:rFonts w:ascii="Cambria" w:hAnsi="Cambria"/>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4074160" cy="2716530"/>
            <wp:effectExtent l="0" t="0" r="0" b="0"/>
            <wp:wrapTopAndBottom/>
            <wp:docPr id="12"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 descr=""/>
                    <pic:cNvPicPr>
                      <a:picLocks noChangeAspect="1" noChangeArrowheads="1"/>
                    </pic:cNvPicPr>
                  </pic:nvPicPr>
                  <pic:blipFill>
                    <a:blip r:embed="rId13"/>
                    <a:stretch>
                      <a:fillRect/>
                    </a:stretch>
                  </pic:blipFill>
                  <pic:spPr bwMode="auto">
                    <a:xfrm>
                      <a:off x="0" y="0"/>
                      <a:ext cx="4074160" cy="2716530"/>
                    </a:xfrm>
                    <a:prstGeom prst="rect">
                      <a:avLst/>
                    </a:prstGeom>
                  </pic:spPr>
                </pic:pic>
              </a:graphicData>
            </a:graphic>
          </wp:anchor>
        </w:drawing>
      </w:r>
      <w:r>
        <w:br w:type="page"/>
      </w:r>
    </w:p>
    <w:p>
      <w:pPr>
        <w:pStyle w:val="ListParagraph"/>
        <w:rPr>
          <w:rFonts w:ascii="Cambria" w:hAnsi="Cambria"/>
        </w:rPr>
      </w:pPr>
      <w:r>
        <w:rPr>
          <w:rFonts w:ascii="Cambria" w:hAnsi="Cambria"/>
        </w:rPr>
      </w:r>
    </w:p>
    <w:p>
      <w:pPr>
        <w:pStyle w:val="ListParagraph"/>
        <w:numPr>
          <w:ilvl w:val="0"/>
          <w:numId w:val="1"/>
        </w:numPr>
        <w:rPr/>
      </w:pPr>
      <w:r>
        <w:rPr>
          <w:rFonts w:ascii="Cambria" w:hAnsi="Cambria"/>
        </w:rPr>
        <w:t>Select the instructions to move or to stop the motor.</w:t>
      </w:r>
    </w:p>
    <w:p>
      <w:pPr>
        <w:pStyle w:val="ListParagraph"/>
        <w:numPr>
          <w:ilvl w:val="0"/>
          <w:numId w:val="0"/>
        </w:numPr>
        <w:ind w:left="1260" w:hanging="0"/>
        <w:rPr>
          <w:rFonts w:ascii="Cambria" w:hAnsi="Cambria"/>
        </w:rPr>
      </w:pPr>
      <w:r>
        <w:rPr>
          <w:rFonts w:ascii="Cambria" w:hAnsi="Cambria"/>
        </w:rPr>
      </w:r>
    </w:p>
    <w:p>
      <w:pPr>
        <w:pStyle w:val="ListParagraph"/>
        <w:rPr>
          <w:rFonts w:ascii="Cambria" w:hAnsi="Cambria"/>
        </w:rPr>
      </w:pPr>
      <w:r>
        <w:rPr>
          <w:rFonts w:ascii="Cambria" w:hAnsi="Cambria"/>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5307330" cy="3510915"/>
            <wp:effectExtent l="0" t="0" r="0" b="0"/>
            <wp:wrapSquare wrapText="largest"/>
            <wp:docPr id="1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 descr=""/>
                    <pic:cNvPicPr>
                      <a:picLocks noChangeAspect="1" noChangeArrowheads="1"/>
                    </pic:cNvPicPr>
                  </pic:nvPicPr>
                  <pic:blipFill>
                    <a:blip r:embed="rId14"/>
                    <a:stretch>
                      <a:fillRect/>
                    </a:stretch>
                  </pic:blipFill>
                  <pic:spPr bwMode="auto">
                    <a:xfrm>
                      <a:off x="0" y="0"/>
                      <a:ext cx="5307330" cy="3510915"/>
                    </a:xfrm>
                    <a:prstGeom prst="rect">
                      <a:avLst/>
                    </a:prstGeom>
                  </pic:spPr>
                </pic:pic>
              </a:graphicData>
            </a:graphic>
          </wp:anchor>
        </w:drawing>
      </w:r>
    </w:p>
    <w:p>
      <w:pPr>
        <w:pStyle w:val="ListParagraph"/>
        <w:ind w:left="840" w:hanging="0"/>
        <w:jc w:val="left"/>
        <w:rPr/>
      </w:pPr>
      <w:r>
        <w:rPr>
          <w:rFonts w:ascii="Cambria" w:hAnsi="Cambria"/>
        </w:rPr>
        <w:tab/>
      </w:r>
      <w:r>
        <w:rPr>
          <w:rFonts w:ascii="Cambria" w:hAnsi="Cambria"/>
          <w:b/>
          <w:bCs/>
        </w:rPr>
        <w:t>Note</w:t>
      </w:r>
      <w:r>
        <w:rPr>
          <w:rFonts w:ascii="Cambria" w:hAnsi="Cambria"/>
        </w:rPr>
        <w:t>: If the motor is not connected the software will show the following window.</w:t>
      </w:r>
    </w:p>
    <w:p>
      <w:pPr>
        <w:pStyle w:val="ListParagraph"/>
        <w:ind w:left="840" w:hanging="0"/>
        <w:rPr>
          <w:rFonts w:ascii="Cambria" w:hAnsi="Cambria"/>
        </w:rPr>
      </w:pPr>
      <w:r>
        <w:rPr>
          <w:rFonts w:ascii="Cambria" w:hAnsi="Cambria"/>
        </w:rPr>
      </w:r>
    </w:p>
    <w:p>
      <w:pPr>
        <w:pStyle w:val="ListParagraph"/>
        <w:ind w:left="840" w:hanging="0"/>
        <w:rPr>
          <w:rFonts w:ascii="Cambria" w:hAnsi="Cambria"/>
        </w:rPr>
      </w:pPr>
      <w:r>
        <w:rPr>
          <w:rFonts w:ascii="Cambria" w:hAnsi="Cambria"/>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5573395" cy="3717925"/>
            <wp:effectExtent l="0" t="0" r="0" b="0"/>
            <wp:wrapTopAndBottom/>
            <wp:docPr id="14"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 descr=""/>
                    <pic:cNvPicPr>
                      <a:picLocks noChangeAspect="1" noChangeArrowheads="1"/>
                    </pic:cNvPicPr>
                  </pic:nvPicPr>
                  <pic:blipFill>
                    <a:blip r:embed="rId15"/>
                    <a:stretch>
                      <a:fillRect/>
                    </a:stretch>
                  </pic:blipFill>
                  <pic:spPr bwMode="auto">
                    <a:xfrm>
                      <a:off x="0" y="0"/>
                      <a:ext cx="5573395" cy="3717925"/>
                    </a:xfrm>
                    <a:prstGeom prst="rect">
                      <a:avLst/>
                    </a:prstGeom>
                  </pic:spPr>
                </pic:pic>
              </a:graphicData>
            </a:graphic>
          </wp:anchor>
        </w:drawing>
      </w:r>
    </w:p>
    <w:p>
      <w:pPr>
        <w:pStyle w:val="ListParagraph"/>
        <w:numPr>
          <w:ilvl w:val="0"/>
          <w:numId w:val="0"/>
        </w:numPr>
        <w:ind w:left="1260" w:hanging="0"/>
        <w:rPr>
          <w:rFonts w:ascii="Cambria" w:hAnsi="Cambria"/>
        </w:rPr>
      </w:pPr>
      <w:r>
        <w:rPr>
          <w:rFonts w:ascii="Cambria" w:hAnsi="Cambria"/>
        </w:rPr>
      </w:r>
    </w:p>
    <w:p>
      <w:pPr>
        <w:pStyle w:val="ListParagraph"/>
        <w:numPr>
          <w:ilvl w:val="0"/>
          <w:numId w:val="0"/>
        </w:numPr>
        <w:ind w:hanging="0"/>
        <w:rPr/>
      </w:pPr>
      <w:r>
        <w:rPr>
          <w:rFonts w:ascii="Cambria" w:hAnsi="Cambria"/>
          <w:b/>
          <w:bCs/>
        </w:rPr>
        <w:t xml:space="preserve">APPENDIX </w:t>
      </w:r>
      <w:r>
        <w:rPr>
          <w:rFonts w:ascii="Cambria" w:hAnsi="Cambria"/>
          <w:b/>
          <w:bCs/>
        </w:rPr>
        <w:t>A</w:t>
      </w:r>
      <w:r>
        <w:rPr>
          <w:rFonts w:ascii="Cambria" w:hAnsi="Cambria"/>
          <w:b/>
          <w:bCs/>
        </w:rPr>
        <w:t>: If you want to control the motor by using command lines.</w:t>
      </w:r>
    </w:p>
    <w:p>
      <w:pPr>
        <w:pStyle w:val="ListParagraph"/>
        <w:numPr>
          <w:ilvl w:val="0"/>
          <w:numId w:val="0"/>
        </w:numPr>
        <w:ind w:left="1260" w:hanging="0"/>
        <w:rPr>
          <w:rFonts w:ascii="Cambria" w:hAnsi="Cambria"/>
        </w:rPr>
      </w:pPr>
      <w:r>
        <w:rPr>
          <w:rFonts w:ascii="Cambria" w:hAnsi="Cambria"/>
        </w:rPr>
      </w:r>
    </w:p>
    <w:p>
      <w:pPr>
        <w:pStyle w:val="ListParagraph"/>
        <w:numPr>
          <w:ilvl w:val="0"/>
          <w:numId w:val="1"/>
        </w:numPr>
        <w:rPr/>
      </w:pPr>
      <w:r>
        <w:rPr>
          <w:rFonts w:ascii="Cambria" w:hAnsi="Cambria"/>
        </w:rPr>
        <w:t>Select the Instruction 139 (Enter ASCII mode) so it can be operated from the terminal. After selecting this, the commands from direct mode will not be accepted unless you change the Enter ASCII mode. From now on you can only operate from TeraTerm or another terminals.</w:t>
      </w:r>
    </w:p>
    <w:p>
      <w:pPr>
        <w:pStyle w:val="ListParagraph"/>
        <w:numPr>
          <w:ilvl w:val="0"/>
          <w:numId w:val="0"/>
        </w:numPr>
        <w:ind w:left="1260" w:hanging="0"/>
        <w:rPr/>
      </w:pPr>
      <w:r>
        <w:rPr>
          <w:rFonts w:ascii="Cambria" w:hAnsi="Cambria"/>
        </w:rPr>
        <w:br/>
      </w:r>
      <w:r>
        <w:rPr>
          <w:rFonts w:ascii="Cambria" w:hAnsi="Cambria"/>
        </w:rPr>
        <w:drawing>
          <wp:inline distT="0" distB="0" distL="0" distR="0">
            <wp:extent cx="5612130" cy="3604895"/>
            <wp:effectExtent l="0" t="0" r="0" b="0"/>
            <wp:docPr id="15" name="図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9" descr=""/>
                    <pic:cNvPicPr>
                      <a:picLocks noChangeAspect="1" noChangeArrowheads="1"/>
                    </pic:cNvPicPr>
                  </pic:nvPicPr>
                  <pic:blipFill>
                    <a:blip r:embed="rId16"/>
                    <a:stretch>
                      <a:fillRect/>
                    </a:stretch>
                  </pic:blipFill>
                  <pic:spPr bwMode="auto">
                    <a:xfrm>
                      <a:off x="0" y="0"/>
                      <a:ext cx="5612130" cy="3604895"/>
                    </a:xfrm>
                    <a:prstGeom prst="rect">
                      <a:avLst/>
                    </a:prstGeom>
                  </pic:spPr>
                </pic:pic>
              </a:graphicData>
            </a:graphic>
          </wp:inline>
        </w:drawing>
      </w:r>
    </w:p>
    <w:p>
      <w:pPr>
        <w:pStyle w:val="ListParagraph"/>
        <w:numPr>
          <w:ilvl w:val="0"/>
          <w:numId w:val="0"/>
        </w:numPr>
        <w:ind w:left="1260" w:hanging="0"/>
        <w:rPr>
          <w:rFonts w:ascii="Cambria" w:hAnsi="Cambria"/>
        </w:rPr>
      </w:pPr>
      <w:r>
        <w:rPr>
          <w:rFonts w:ascii="Cambria" w:hAnsi="Cambria"/>
        </w:rPr>
      </w:r>
      <w:r>
        <w:br w:type="page"/>
      </w:r>
    </w:p>
    <w:p>
      <w:pPr>
        <w:pStyle w:val="ListParagraph"/>
        <w:ind w:left="840" w:hanging="0"/>
        <w:rPr>
          <w:rFonts w:ascii="Cambria" w:hAnsi="Cambria"/>
        </w:rPr>
      </w:pPr>
      <w:r>
        <w:rPr>
          <w:rFonts w:ascii="Cambria" w:hAnsi="Cambria"/>
        </w:rPr>
      </w:r>
    </w:p>
    <w:p>
      <w:pPr>
        <w:pStyle w:val="ListParagraph"/>
        <w:numPr>
          <w:ilvl w:val="0"/>
          <w:numId w:val="1"/>
        </w:numPr>
        <w:rPr/>
      </w:pPr>
      <w:r>
        <w:rPr>
          <w:rFonts w:ascii="Cambria" w:hAnsi="Cambria"/>
        </w:rPr>
        <w:t xml:space="preserve">When you finished with the TMCL part, open TeraTerm and select the same serial port as before. At this point you can not connect to the </w:t>
      </w:r>
      <w:r>
        <w:rPr>
          <w:rFonts w:ascii="Cambria" w:hAnsi="Cambria"/>
          <w:b w:val="false"/>
          <w:bCs w:val="false"/>
          <w:strike w:val="false"/>
          <w:dstrike w:val="false"/>
          <w:u w:val="none"/>
        </w:rPr>
        <w:t>module</w:t>
      </w:r>
      <w:r>
        <w:rPr>
          <w:rFonts w:ascii="Cambria" w:hAnsi="Cambria"/>
        </w:rPr>
        <w:t>, unless the TMCL is finished.</w:t>
      </w:r>
    </w:p>
    <w:p>
      <w:pPr>
        <w:pStyle w:val="ListParagraph"/>
        <w:numPr>
          <w:ilvl w:val="0"/>
          <w:numId w:val="0"/>
        </w:numPr>
        <w:ind w:left="420" w:hanging="0"/>
        <w:rPr/>
      </w:pPr>
      <w:r>
        <w:rPr>
          <w:rFonts w:ascii="Cambria" w:hAnsi="Cambria"/>
        </w:rPr>
        <w:br/>
      </w:r>
      <w:r>
        <w:rPr>
          <w:rFonts w:ascii="Cambria" w:hAnsi="Cambria"/>
        </w:rPr>
        <w:drawing>
          <wp:inline distT="0" distB="0" distL="0" distR="0">
            <wp:extent cx="5612130" cy="4150360"/>
            <wp:effectExtent l="0" t="0" r="0" b="0"/>
            <wp:docPr id="16" name="図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20" descr=""/>
                    <pic:cNvPicPr>
                      <a:picLocks noChangeAspect="1" noChangeArrowheads="1"/>
                    </pic:cNvPicPr>
                  </pic:nvPicPr>
                  <pic:blipFill>
                    <a:blip r:embed="rId17"/>
                    <a:stretch>
                      <a:fillRect/>
                    </a:stretch>
                  </pic:blipFill>
                  <pic:spPr bwMode="auto">
                    <a:xfrm>
                      <a:off x="0" y="0"/>
                      <a:ext cx="5612130" cy="4150360"/>
                    </a:xfrm>
                    <a:prstGeom prst="rect">
                      <a:avLst/>
                    </a:prstGeom>
                  </pic:spPr>
                </pic:pic>
              </a:graphicData>
            </a:graphic>
          </wp:inline>
        </w:drawing>
      </w:r>
      <w:r>
        <w:br w:type="page"/>
      </w:r>
    </w:p>
    <w:p>
      <w:pPr>
        <w:pStyle w:val="ListParagraph"/>
        <w:numPr>
          <w:ilvl w:val="0"/>
          <w:numId w:val="0"/>
        </w:numPr>
        <w:ind w:left="420" w:hanging="0"/>
        <w:rPr>
          <w:rFonts w:ascii="Cambria" w:hAnsi="Cambria"/>
        </w:rPr>
      </w:pPr>
      <w:r>
        <w:rPr>
          <w:rFonts w:ascii="Cambria" w:hAnsi="Cambria"/>
        </w:rPr>
      </w:r>
    </w:p>
    <w:p>
      <w:pPr>
        <w:pStyle w:val="ListParagraph"/>
        <w:numPr>
          <w:ilvl w:val="0"/>
          <w:numId w:val="1"/>
        </w:numPr>
        <w:rPr/>
      </w:pPr>
      <w:r>
        <w:rPr>
          <w:rFonts w:ascii="Cambria" w:hAnsi="Cambria"/>
        </w:rPr>
        <w:t xml:space="preserve">Set the line code of CR + LF for the reception on terminal. This is useful to see a break line when you type a command. </w:t>
      </w:r>
    </w:p>
    <w:p>
      <w:pPr>
        <w:pStyle w:val="ListParagraph"/>
        <w:numPr>
          <w:ilvl w:val="0"/>
          <w:numId w:val="0"/>
        </w:numPr>
        <w:ind w:left="1260" w:hanging="0"/>
        <w:rPr/>
      </w:pPr>
      <w:r>
        <w:rPr>
          <w:rFonts w:ascii="Cambria" w:hAnsi="Cambria"/>
        </w:rPr>
        <w:br/>
      </w:r>
      <w:r>
        <w:rPr>
          <w:rFonts w:ascii="Cambria" w:hAnsi="Cambria"/>
        </w:rPr>
        <w:drawing>
          <wp:inline distT="0" distB="0" distL="0" distR="0">
            <wp:extent cx="5612130" cy="4078605"/>
            <wp:effectExtent l="0" t="0" r="0" b="0"/>
            <wp:docPr id="17" name="図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23" descr=""/>
                    <pic:cNvPicPr>
                      <a:picLocks noChangeAspect="1" noChangeArrowheads="1"/>
                    </pic:cNvPicPr>
                  </pic:nvPicPr>
                  <pic:blipFill>
                    <a:blip r:embed="rId18"/>
                    <a:stretch>
                      <a:fillRect/>
                    </a:stretch>
                  </pic:blipFill>
                  <pic:spPr bwMode="auto">
                    <a:xfrm>
                      <a:off x="0" y="0"/>
                      <a:ext cx="5612130" cy="4078605"/>
                    </a:xfrm>
                    <a:prstGeom prst="rect">
                      <a:avLst/>
                    </a:prstGeom>
                  </pic:spPr>
                </pic:pic>
              </a:graphicData>
            </a:graphic>
          </wp:inline>
        </w:drawing>
      </w:r>
    </w:p>
    <w:p>
      <w:pPr>
        <w:pStyle w:val="ListParagraph"/>
        <w:numPr>
          <w:ilvl w:val="0"/>
          <w:numId w:val="0"/>
        </w:numPr>
        <w:ind w:left="1260" w:hanging="0"/>
        <w:rPr>
          <w:rFonts w:ascii="Cambria" w:hAnsi="Cambria"/>
        </w:rPr>
      </w:pPr>
      <w:r>
        <w:rPr>
          <w:rFonts w:ascii="Cambria" w:hAnsi="Cambria"/>
        </w:rPr>
      </w:r>
    </w:p>
    <w:p>
      <w:pPr>
        <w:pStyle w:val="ListParagraph"/>
        <w:numPr>
          <w:ilvl w:val="0"/>
          <w:numId w:val="1"/>
        </w:numPr>
        <w:rPr/>
      </w:pPr>
      <w:r>
        <w:rPr>
          <w:rFonts w:ascii="Cambria" w:hAnsi="Cambria"/>
        </w:rPr>
        <w:t>Enter the corresponding commands from the command line and operate the Stepper Motor.</w:t>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rPr>
          <w:rFonts w:ascii="Cambria" w:hAnsi="Cambria"/>
        </w:rPr>
      </w:pPr>
      <w:r>
        <w:rPr>
          <w:rFonts w:ascii="Cambria" w:hAnsi="Cambria"/>
        </w:rPr>
      </w:r>
    </w:p>
    <w:p>
      <w:pPr>
        <w:pStyle w:val="Normal"/>
        <w:jc w:val="left"/>
        <w:rPr>
          <w:rFonts w:ascii="Cambria" w:hAnsi="Cambria"/>
          <w:b/>
          <w:b/>
          <w:bCs/>
          <w:sz w:val="24"/>
          <w:szCs w:val="24"/>
        </w:rPr>
      </w:pPr>
      <w:r>
        <w:rPr>
          <w:rFonts w:ascii="Cambria" w:hAnsi="Cambria"/>
          <w:b/>
          <w:bCs/>
          <w:sz w:val="24"/>
          <w:szCs w:val="24"/>
        </w:rPr>
      </w:r>
      <w:r>
        <w:br w:type="page"/>
      </w:r>
    </w:p>
    <w:p>
      <w:pPr>
        <w:pStyle w:val="Normal"/>
        <w:jc w:val="left"/>
        <w:rPr>
          <w:rFonts w:ascii="Cambria" w:hAnsi="Cambria"/>
          <w:b/>
          <w:b/>
          <w:bCs/>
          <w:sz w:val="24"/>
          <w:szCs w:val="24"/>
        </w:rPr>
      </w:pPr>
      <w:r>
        <w:rPr>
          <w:rFonts w:ascii="Cambria" w:hAnsi="Cambria"/>
          <w:b/>
          <w:bCs/>
          <w:sz w:val="24"/>
          <w:szCs w:val="24"/>
        </w:rPr>
        <w:t>A</w:t>
      </w:r>
      <w:r>
        <w:rPr>
          <w:rFonts w:ascii="Cambria" w:hAnsi="Cambria"/>
          <w:b/>
          <w:bCs/>
          <w:sz w:val="24"/>
          <w:szCs w:val="24"/>
        </w:rPr>
        <w:t>PPENDIX B</w:t>
      </w:r>
    </w:p>
    <w:p>
      <w:pPr>
        <w:pStyle w:val="Normal"/>
        <w:rPr>
          <w:rFonts w:ascii="Cambria" w:hAnsi="Cambria"/>
        </w:rPr>
      </w:pPr>
      <w:r>
        <w:rPr>
          <w:rFonts w:ascii="Cambria" w:hAnsi="Cambria"/>
        </w:rPr>
      </w:r>
    </w:p>
    <w:p>
      <w:pPr>
        <w:pStyle w:val="Cuerpodetexto"/>
        <w:rPr>
          <w:rFonts w:ascii="Cambria" w:hAnsi="Cambria"/>
        </w:rPr>
      </w:pPr>
      <w:bookmarkStart w:id="3" w:name="line-111"/>
      <w:bookmarkStart w:id="4" w:name="line-112"/>
      <w:bookmarkEnd w:id="3"/>
      <w:bookmarkEnd w:id="4"/>
      <w:r>
        <w:rPr>
          <w:rFonts w:ascii="Cambria" w:hAnsi="Cambria"/>
        </w:rPr>
        <w:t xml:space="preserve">Setting the parameters through the web-server: </w:t>
      </w:r>
    </w:p>
    <w:p>
      <w:pPr>
        <w:pStyle w:val="Cuerpodetexto"/>
        <w:rPr>
          <w:rFonts w:ascii="Cambria" w:hAnsi="Cambria"/>
        </w:rPr>
      </w:pPr>
      <w:r>
        <w:rPr>
          <w:rFonts w:ascii="Cambria" w:hAnsi="Cambria"/>
          <w:b/>
          <w:bCs/>
        </w:rPr>
        <w:t xml:space="preserve">i) </w:t>
      </w:r>
      <w:r>
        <w:rPr>
          <w:rFonts w:ascii="Cambria" w:hAnsi="Cambria"/>
        </w:rPr>
        <w:t>Select the connected device and open the web browser. Please note that you can not make settings from the web browser unless you have administrator privileges:</w:t>
      </w:r>
    </w:p>
    <w:p>
      <w:pPr>
        <w:pStyle w:val="Cuerpodetexto"/>
        <w:rPr>
          <w:rFonts w:ascii="Cambria" w:hAnsi="Cambria"/>
        </w:rPr>
      </w:pPr>
      <w:r>
        <w:rPr>
          <w:rFonts w:ascii="Cambria" w:hAnsi="Cambria"/>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4973955" cy="3860165"/>
            <wp:effectExtent l="0" t="0" r="0" b="0"/>
            <wp:wrapTopAndBottom/>
            <wp:docPr id="18"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4" descr=""/>
                    <pic:cNvPicPr>
                      <a:picLocks noChangeAspect="1" noChangeArrowheads="1"/>
                    </pic:cNvPicPr>
                  </pic:nvPicPr>
                  <pic:blipFill>
                    <a:blip r:embed="rId19"/>
                    <a:stretch>
                      <a:fillRect/>
                    </a:stretch>
                  </pic:blipFill>
                  <pic:spPr bwMode="auto">
                    <a:xfrm>
                      <a:off x="0" y="0"/>
                      <a:ext cx="4973955" cy="3860165"/>
                    </a:xfrm>
                    <a:prstGeom prst="rect">
                      <a:avLst/>
                    </a:prstGeom>
                  </pic:spPr>
                </pic:pic>
              </a:graphicData>
            </a:graphic>
          </wp:anchor>
        </w:drawing>
      </w:r>
    </w:p>
    <w:p>
      <w:pPr>
        <w:pStyle w:val="Normal"/>
        <w:rPr>
          <w:rFonts w:ascii="Cambria" w:hAnsi="Cambria"/>
        </w:rPr>
      </w:pPr>
      <w:r>
        <w:rPr>
          <w:rFonts w:ascii="Cambria" w:hAnsi="Cambria"/>
          <w:b/>
          <w:bCs/>
        </w:rPr>
        <w:t>ii)</w:t>
      </w:r>
      <w:r>
        <w:rPr>
          <w:rFonts w:ascii="Cambria" w:hAnsi="Cambria"/>
        </w:rPr>
        <w:t xml:space="preserve"> Click on Network Settings to change the IP Address, Netmask and others parameters.</w:t>
      </w:r>
    </w:p>
    <w:p>
      <w:pPr>
        <w:pStyle w:val="Normal"/>
        <w:rPr>
          <w:rFonts w:ascii="Cambria" w:hAnsi="Cambria"/>
        </w:rPr>
      </w:pPr>
      <w:r>
        <w:rPr>
          <w:rFonts w:ascii="Cambria" w:hAnsi="Cambria"/>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4996180" cy="3057525"/>
            <wp:effectExtent l="0" t="0" r="0" b="0"/>
            <wp:wrapSquare wrapText="largest"/>
            <wp:docPr id="19" name="Imagen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5" descr=""/>
                    <pic:cNvPicPr>
                      <a:picLocks noChangeAspect="1" noChangeArrowheads="1"/>
                    </pic:cNvPicPr>
                  </pic:nvPicPr>
                  <pic:blipFill>
                    <a:blip r:embed="rId20"/>
                    <a:stretch>
                      <a:fillRect/>
                    </a:stretch>
                  </pic:blipFill>
                  <pic:spPr bwMode="auto">
                    <a:xfrm>
                      <a:off x="0" y="0"/>
                      <a:ext cx="4996180" cy="3057525"/>
                    </a:xfrm>
                    <a:prstGeom prst="rect">
                      <a:avLst/>
                    </a:prstGeom>
                  </pic:spPr>
                </pic:pic>
              </a:graphicData>
            </a:graphic>
          </wp:anchor>
        </w:drawing>
      </w:r>
    </w:p>
    <w:p>
      <w:pPr>
        <w:pStyle w:val="Normal"/>
        <w:rPr>
          <w:rFonts w:ascii="Cambria" w:hAnsi="Cambria"/>
        </w:rPr>
      </w:pPr>
      <w:r>
        <w:rPr>
          <w:rFonts w:ascii="Cambria" w:hAnsi="Cambria"/>
        </w:rPr>
      </w:r>
    </w:p>
    <w:p>
      <w:pPr>
        <w:pStyle w:val="Normal"/>
        <w:rPr>
          <w:rFonts w:ascii="Cambria" w:hAnsi="Cambria"/>
        </w:rPr>
      </w:pPr>
      <w:r>
        <w:rPr>
          <w:rFonts w:ascii="Cambria" w:hAnsi="Cambria"/>
          <w:b/>
          <w:bCs/>
        </w:rPr>
        <w:t>iii)</w:t>
      </w:r>
      <w:r>
        <w:rPr>
          <w:rFonts w:ascii="Cambria" w:hAnsi="Cambria"/>
        </w:rPr>
        <w:t xml:space="preserve"> Click on Serial Settings to change the Baud Rate, Interface to RS-482-2-wire, and others parameters.</w:t>
      </w:r>
    </w:p>
    <w:p>
      <w:pPr>
        <w:pStyle w:val="Normal"/>
        <w:rPr>
          <w:rFonts w:ascii="Cambria" w:hAnsi="Cambria"/>
        </w:rPr>
      </w:pPr>
      <w:r>
        <w:rPr>
          <w:rFonts w:ascii="Cambria" w:hAnsi="Cambria"/>
        </w:rPr>
      </w:r>
    </w:p>
    <w:p>
      <w:pPr>
        <w:pStyle w:val="Normal"/>
        <w:rPr>
          <w:rFonts w:ascii="Cambria" w:hAnsi="Cambria"/>
        </w:rPr>
      </w:pPr>
      <w:r>
        <w:rPr>
          <w:rFonts w:ascii="Cambria" w:hAnsi="Cambria"/>
        </w:rPr>
        <w:drawing>
          <wp:anchor behindDoc="0" distT="0" distB="0" distL="0" distR="0" simplePos="0" locked="0" layoutInCell="1" allowOverlap="1" relativeHeight="17">
            <wp:simplePos x="0" y="0"/>
            <wp:positionH relativeFrom="column">
              <wp:align>center</wp:align>
            </wp:positionH>
            <wp:positionV relativeFrom="paragraph">
              <wp:posOffset>635</wp:posOffset>
            </wp:positionV>
            <wp:extent cx="6332220" cy="3065780"/>
            <wp:effectExtent l="0" t="0" r="0" b="0"/>
            <wp:wrapSquare wrapText="largest"/>
            <wp:docPr id="20" name="Imagen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6" descr=""/>
                    <pic:cNvPicPr>
                      <a:picLocks noChangeAspect="1" noChangeArrowheads="1"/>
                    </pic:cNvPicPr>
                  </pic:nvPicPr>
                  <pic:blipFill>
                    <a:blip r:embed="rId21"/>
                    <a:stretch>
                      <a:fillRect/>
                    </a:stretch>
                  </pic:blipFill>
                  <pic:spPr bwMode="auto">
                    <a:xfrm>
                      <a:off x="0" y="0"/>
                      <a:ext cx="6332220" cy="3065780"/>
                    </a:xfrm>
                    <a:prstGeom prst="rect">
                      <a:avLst/>
                    </a:prstGeom>
                  </pic:spPr>
                </pic:pic>
              </a:graphicData>
            </a:graphic>
          </wp:anchor>
        </w:drawing>
      </w:r>
    </w:p>
    <w:p>
      <w:pPr>
        <w:pStyle w:val="Normal"/>
        <w:rPr>
          <w:rFonts w:ascii="Cambria" w:hAnsi="Cambria"/>
        </w:rPr>
      </w:pPr>
      <w:r>
        <w:rPr>
          <w:rFonts w:ascii="Cambria" w:hAnsi="Cambria"/>
        </w:rPr>
      </w:r>
    </w:p>
    <w:p>
      <w:pPr>
        <w:pStyle w:val="Normal"/>
        <w:rPr>
          <w:rFonts w:ascii="Cambria" w:hAnsi="Cambria"/>
        </w:rPr>
      </w:pPr>
      <w:r>
        <w:rPr>
          <w:rFonts w:ascii="Cambria" w:hAnsi="Cambria"/>
          <w:b/>
          <w:bCs/>
        </w:rPr>
        <w:t xml:space="preserve">iv) </w:t>
      </w:r>
      <w:r>
        <w:rPr>
          <w:rFonts w:ascii="Cambria" w:hAnsi="Cambria"/>
        </w:rPr>
        <w:t>Click on Serial Settings and select the Real COM mode.</w:t>
      </w:r>
    </w:p>
    <w:p>
      <w:pPr>
        <w:pStyle w:val="Normal"/>
        <w:rPr>
          <w:rFonts w:ascii="Cambria" w:hAnsi="Cambria"/>
        </w:rPr>
      </w:pPr>
      <w:r>
        <w:rPr>
          <w:rFonts w:ascii="Cambria" w:hAnsi="Cambria"/>
        </w:rPr>
      </w:r>
    </w:p>
    <w:p>
      <w:pPr>
        <w:pStyle w:val="Normal"/>
        <w:rPr>
          <w:rFonts w:ascii="Cambria" w:hAnsi="Cambria"/>
        </w:rPr>
      </w:pPr>
      <w:r>
        <w:rPr>
          <w:rFonts w:ascii="Cambria" w:hAnsi="Cambria"/>
        </w:rPr>
        <w:drawing>
          <wp:anchor behindDoc="0" distT="0" distB="0" distL="0" distR="0" simplePos="0" locked="0" layoutInCell="1" allowOverlap="1" relativeHeight="18">
            <wp:simplePos x="0" y="0"/>
            <wp:positionH relativeFrom="column">
              <wp:align>center</wp:align>
            </wp:positionH>
            <wp:positionV relativeFrom="paragraph">
              <wp:posOffset>635</wp:posOffset>
            </wp:positionV>
            <wp:extent cx="6332220" cy="3403600"/>
            <wp:effectExtent l="0" t="0" r="0" b="0"/>
            <wp:wrapSquare wrapText="largest"/>
            <wp:docPr id="21" name="Imagen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7" descr=""/>
                    <pic:cNvPicPr>
                      <a:picLocks noChangeAspect="1" noChangeArrowheads="1"/>
                    </pic:cNvPicPr>
                  </pic:nvPicPr>
                  <pic:blipFill>
                    <a:blip r:embed="rId22"/>
                    <a:stretch>
                      <a:fillRect/>
                    </a:stretch>
                  </pic:blipFill>
                  <pic:spPr bwMode="auto">
                    <a:xfrm>
                      <a:off x="0" y="0"/>
                      <a:ext cx="6332220" cy="3403600"/>
                    </a:xfrm>
                    <a:prstGeom prst="rect">
                      <a:avLst/>
                    </a:prstGeom>
                  </pic:spPr>
                </pic:pic>
              </a:graphicData>
            </a:graphic>
          </wp:anchor>
        </w:drawing>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Liberation Mono">
    <w:altName w:val="Courier New"/>
    <w:charset w:val="80"/>
    <w:family w:val="modern"/>
    <w:pitch w:val="fixed"/>
  </w:font>
  <w:font w:name="Liberation Sans">
    <w:altName w:val="Arial"/>
    <w:charset w:val="80"/>
    <w:family w:val="roman"/>
    <w:pitch w:val="variable"/>
  </w:font>
  <w:font w:name="Cambria">
    <w:charset w:val="80"/>
    <w:family w:val="roman"/>
    <w:pitch w:val="variable"/>
  </w:font>
  <w:font w:name="Cambria">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ＭＳ 明朝" w:cs="Mangal"/>
        <w:sz w:val="20"/>
        <w:szCs w:val="24"/>
        <w:lang w:val="es-CL" w:eastAsia="ja-JP" w:bidi="hi-IN"/>
      </w:rPr>
    </w:rPrDefault>
    <w:pPrDefault>
      <w:pPr/>
    </w:pPrDefault>
  </w:docDefaults>
  <w:style w:type="paragraph" w:styleId="Normal">
    <w:name w:val="Normal"/>
    <w:qFormat/>
    <w:pPr>
      <w:widowControl/>
      <w:bidi w:val="0"/>
      <w:jc w:val="left"/>
    </w:pPr>
    <w:rPr>
      <w:rFonts w:ascii="Liberation Serif" w:hAnsi="Liberation Serif" w:eastAsia="ＭＳ 明朝" w:cs="Mangal"/>
      <w:color w:val="00000A"/>
      <w:sz w:val="24"/>
      <w:szCs w:val="24"/>
      <w:lang w:val="es-CL" w:eastAsia="ja-JP" w:bidi="hi-IN"/>
    </w:rPr>
  </w:style>
  <w:style w:type="character" w:styleId="Teletipo">
    <w:name w:val="Teletipo"/>
    <w:qFormat/>
    <w:rPr>
      <w:rFonts w:ascii="Liberation Mono" w:hAnsi="Liberation Mono" w:eastAsia="ＭＳ Ｐゴシック" w:cs="Liberation Mono"/>
    </w:rPr>
  </w:style>
  <w:style w:type="paragraph" w:styleId="Ttulo">
    <w:name w:val="Título"/>
    <w:basedOn w:val="Normal"/>
    <w:next w:val="Cuerpodetexto"/>
    <w:qFormat/>
    <w:pPr>
      <w:keepNext/>
      <w:spacing w:before="240" w:after="120"/>
    </w:pPr>
    <w:rPr>
      <w:rFonts w:ascii="Liberation Sans" w:hAnsi="Liberation Sans" w:eastAsia="ＭＳ ゴシック" w:cs="Mang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ListParagraph">
    <w:name w:val="List Paragraph"/>
    <w:basedOn w:val="Normal"/>
    <w:qFormat/>
    <w:pPr>
      <w:ind w:left="84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208</TotalTime>
  <Application>LibreOffice/5.2.3.3$Windows_x86 LibreOffice_project/d54a8868f08a7b39642414cf2c8ef2f228f780cf</Application>
  <Pages>14</Pages>
  <Words>634</Words>
  <Characters>2916</Characters>
  <CharactersWithSpaces>3489</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2017-02-27T13:53:31Z</dcterms:created>
  <dc:creator/>
  <dc:description/>
  <dc:language>es-CL</dc:language>
  <cp:lastModifiedBy/>
  <dcterms:modified xsi:type="dcterms:W3CDTF">2017-03-03T14:18:19Z</dcterms:modified>
  <cp:revision>14</cp:revision>
  <dc:subject/>
  <dc:title/>
</cp:coreProperties>
</file>