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Default="006C261A" w:rsidP="006C261A">
      <w:pPr>
        <w:tabs>
          <w:tab w:val="left" w:pos="6675"/>
        </w:tabs>
        <w:jc w:val="left"/>
        <w:rPr>
          <w:rFonts w:ascii="Cambria" w:hAnsi="Cambria" w:cstheme="majorHAnsi"/>
          <w:b/>
          <w:i/>
          <w:sz w:val="24"/>
          <w:szCs w:val="24"/>
        </w:rPr>
      </w:pPr>
    </w:p>
    <w:p w:rsidR="006C261A" w:rsidRPr="00596710" w:rsidRDefault="006C261A" w:rsidP="006C261A">
      <w:pPr>
        <w:tabs>
          <w:tab w:val="left" w:pos="6675"/>
        </w:tabs>
        <w:jc w:val="left"/>
        <w:rPr>
          <w:rFonts w:ascii="Cambria" w:hAnsi="Cambria" w:cstheme="majorHAnsi"/>
          <w:b/>
          <w:sz w:val="24"/>
          <w:szCs w:val="24"/>
        </w:rPr>
      </w:pPr>
      <w:r w:rsidRPr="00596710">
        <w:rPr>
          <w:rFonts w:ascii="Cambria" w:hAnsi="Cambria" w:cstheme="majorHAnsi"/>
          <w:b/>
          <w:i/>
          <w:sz w:val="24"/>
          <w:szCs w:val="24"/>
        </w:rPr>
        <w:t>JGW-</w:t>
      </w:r>
      <w:r w:rsidRPr="00596710">
        <w:rPr>
          <w:rFonts w:ascii="Cambria" w:hAnsi="Cambria" w:cstheme="majorHAnsi" w:hint="eastAsia"/>
          <w:b/>
          <w:i/>
          <w:sz w:val="24"/>
          <w:szCs w:val="24"/>
        </w:rPr>
        <w:t>T130</w:t>
      </w:r>
      <w:r w:rsidR="00AF1C39">
        <w:rPr>
          <w:rFonts w:ascii="Cambria" w:hAnsi="Cambria" w:cstheme="majorHAnsi" w:hint="eastAsia"/>
          <w:b/>
          <w:i/>
          <w:sz w:val="24"/>
          <w:szCs w:val="24"/>
        </w:rPr>
        <w:t>1996</w:t>
      </w:r>
      <w:r w:rsidR="000D265A">
        <w:rPr>
          <w:rFonts w:ascii="Cambria" w:hAnsi="Cambria" w:cstheme="majorHAnsi" w:hint="eastAsia"/>
          <w:b/>
          <w:i/>
          <w:sz w:val="24"/>
          <w:szCs w:val="24"/>
        </w:rPr>
        <w:t>-v1</w:t>
      </w:r>
      <w:r>
        <w:rPr>
          <w:rFonts w:ascii="Cambria" w:hAnsi="Cambria" w:cstheme="majorHAnsi"/>
          <w:b/>
          <w:sz w:val="24"/>
          <w:szCs w:val="24"/>
        </w:rPr>
        <w:tab/>
      </w:r>
      <w:r w:rsidR="00AF1C39">
        <w:rPr>
          <w:rFonts w:ascii="Cambria" w:hAnsi="Cambria" w:cstheme="majorHAnsi" w:hint="eastAsia"/>
          <w:b/>
          <w:sz w:val="24"/>
          <w:szCs w:val="24"/>
        </w:rPr>
        <w:t>19</w:t>
      </w:r>
      <w:r>
        <w:rPr>
          <w:rFonts w:ascii="Cambria" w:hAnsi="Cambria" w:cstheme="majorHAnsi" w:hint="eastAsia"/>
          <w:b/>
          <w:sz w:val="24"/>
          <w:szCs w:val="24"/>
        </w:rPr>
        <w:t xml:space="preserve"> Nov 2013</w:t>
      </w:r>
    </w:p>
    <w:p w:rsidR="006C261A" w:rsidRDefault="006C261A" w:rsidP="006C261A">
      <w:pPr>
        <w:jc w:val="center"/>
        <w:rPr>
          <w:rFonts w:asciiTheme="majorHAnsi" w:hAnsiTheme="majorHAnsi" w:cstheme="majorHAnsi"/>
          <w:b/>
          <w:sz w:val="28"/>
          <w:szCs w:val="28"/>
        </w:rPr>
      </w:pPr>
    </w:p>
    <w:p w:rsidR="006C261A" w:rsidRDefault="006C261A" w:rsidP="006C261A">
      <w:pPr>
        <w:jc w:val="center"/>
        <w:rPr>
          <w:rFonts w:asciiTheme="majorHAnsi" w:hAnsiTheme="majorHAnsi" w:cstheme="majorHAnsi"/>
          <w:b/>
          <w:sz w:val="28"/>
          <w:szCs w:val="28"/>
        </w:rPr>
      </w:pPr>
      <w:r>
        <w:rPr>
          <w:rFonts w:asciiTheme="majorHAnsi" w:hAnsiTheme="majorHAnsi" w:cstheme="majorHAnsi" w:hint="eastAsia"/>
          <w:b/>
          <w:sz w:val="28"/>
          <w:szCs w:val="28"/>
        </w:rPr>
        <w:t>Finite Element Analysis of Heat Links</w:t>
      </w:r>
    </w:p>
    <w:p w:rsidR="006C261A" w:rsidRPr="0060218A" w:rsidRDefault="000D265A" w:rsidP="006C261A">
      <w:pPr>
        <w:jc w:val="center"/>
        <w:rPr>
          <w:rFonts w:asciiTheme="majorHAnsi" w:hAnsiTheme="majorHAnsi" w:cstheme="majorHAnsi"/>
          <w:b/>
          <w:sz w:val="28"/>
          <w:szCs w:val="28"/>
        </w:rPr>
      </w:pPr>
      <w:r>
        <w:rPr>
          <w:rFonts w:asciiTheme="majorHAnsi" w:hAnsiTheme="majorHAnsi" w:cstheme="majorHAnsi"/>
          <w:b/>
          <w:sz w:val="28"/>
          <w:szCs w:val="28"/>
        </w:rPr>
        <w:t>A</w:t>
      </w:r>
      <w:r>
        <w:rPr>
          <w:rFonts w:asciiTheme="majorHAnsi" w:hAnsiTheme="majorHAnsi" w:cstheme="majorHAnsi" w:hint="eastAsia"/>
          <w:b/>
          <w:sz w:val="28"/>
          <w:szCs w:val="28"/>
        </w:rPr>
        <w:t>nd Optimization Study</w:t>
      </w:r>
    </w:p>
    <w:p w:rsidR="006C261A" w:rsidRDefault="006C261A" w:rsidP="00EC1E78">
      <w:pPr>
        <w:jc w:val="center"/>
        <w:rPr>
          <w:rFonts w:ascii="Cambria" w:hAnsi="Cambria"/>
        </w:rPr>
      </w:pPr>
    </w:p>
    <w:p w:rsidR="006C261A" w:rsidRDefault="006C261A" w:rsidP="006C261A">
      <w:pPr>
        <w:jc w:val="center"/>
        <w:rPr>
          <w:rFonts w:ascii="Cambria" w:hAnsi="Cambria"/>
          <w:b/>
          <w:sz w:val="24"/>
          <w:szCs w:val="24"/>
        </w:rPr>
      </w:pPr>
      <w:proofErr w:type="spellStart"/>
      <w:r w:rsidRPr="00596710">
        <w:rPr>
          <w:rFonts w:ascii="Cambria" w:hAnsi="Cambria" w:hint="eastAsia"/>
          <w:b/>
          <w:sz w:val="24"/>
          <w:szCs w:val="24"/>
        </w:rPr>
        <w:t>Takanori</w:t>
      </w:r>
      <w:proofErr w:type="spellEnd"/>
      <w:r w:rsidRPr="00596710">
        <w:rPr>
          <w:rFonts w:ascii="Cambria" w:hAnsi="Cambria" w:hint="eastAsia"/>
          <w:b/>
          <w:sz w:val="24"/>
          <w:szCs w:val="24"/>
        </w:rPr>
        <w:t xml:space="preserve"> </w:t>
      </w:r>
      <w:proofErr w:type="spellStart"/>
      <w:r w:rsidRPr="00596710">
        <w:rPr>
          <w:rFonts w:ascii="Cambria" w:hAnsi="Cambria" w:hint="eastAsia"/>
          <w:b/>
          <w:sz w:val="24"/>
          <w:szCs w:val="24"/>
        </w:rPr>
        <w:t>Sekiguchi</w:t>
      </w:r>
      <w:proofErr w:type="spellEnd"/>
    </w:p>
    <w:p w:rsidR="006C261A" w:rsidRPr="00596710" w:rsidRDefault="006C261A" w:rsidP="006C261A">
      <w:pPr>
        <w:jc w:val="center"/>
        <w:rPr>
          <w:rFonts w:ascii="Cambria" w:hAnsi="Cambria"/>
          <w:b/>
          <w:sz w:val="24"/>
          <w:szCs w:val="24"/>
        </w:rPr>
      </w:pPr>
      <w:r>
        <w:rPr>
          <w:rFonts w:ascii="Cambria" w:hAnsi="Cambria" w:hint="eastAsia"/>
          <w:b/>
          <w:sz w:val="24"/>
          <w:szCs w:val="24"/>
        </w:rPr>
        <w:t>Department of Physics, University of Tokyo</w:t>
      </w:r>
    </w:p>
    <w:p w:rsidR="006C261A" w:rsidRDefault="006C261A" w:rsidP="006C261A">
      <w:pPr>
        <w:jc w:val="right"/>
        <w:rPr>
          <w:rFonts w:ascii="Cambria" w:hAnsi="Cambria"/>
        </w:rPr>
      </w:pPr>
    </w:p>
    <w:p w:rsidR="00AE25C5" w:rsidRDefault="00AE25C5"/>
    <w:p w:rsidR="006C261A" w:rsidRDefault="006C261A"/>
    <w:p w:rsidR="006C261A" w:rsidRDefault="006C261A"/>
    <w:p w:rsidR="006C261A" w:rsidRDefault="006C261A">
      <w:pPr>
        <w:widowControl/>
        <w:jc w:val="left"/>
      </w:pPr>
      <w:r>
        <w:br w:type="page"/>
      </w:r>
    </w:p>
    <w:p w:rsidR="006C261A" w:rsidRPr="0060218A" w:rsidRDefault="006C261A" w:rsidP="006C261A">
      <w:pPr>
        <w:spacing w:line="360" w:lineRule="auto"/>
        <w:rPr>
          <w:rFonts w:asciiTheme="majorHAnsi" w:hAnsiTheme="majorHAnsi" w:cstheme="majorHAnsi"/>
          <w:b/>
          <w:sz w:val="24"/>
          <w:szCs w:val="24"/>
        </w:rPr>
      </w:pPr>
      <w:r w:rsidRPr="0060218A">
        <w:rPr>
          <w:rFonts w:asciiTheme="majorHAnsi" w:hAnsiTheme="majorHAnsi" w:cstheme="majorHAnsi" w:hint="eastAsia"/>
          <w:b/>
          <w:sz w:val="24"/>
          <w:szCs w:val="24"/>
        </w:rPr>
        <w:lastRenderedPageBreak/>
        <w:t>1. Introduction</w:t>
      </w:r>
    </w:p>
    <w:p w:rsidR="006C261A" w:rsidRPr="0060218A" w:rsidRDefault="006C261A" w:rsidP="006C261A">
      <w:pPr>
        <w:rPr>
          <w:rFonts w:asciiTheme="majorHAnsi" w:hAnsiTheme="majorHAnsi" w:cstheme="majorHAnsi"/>
          <w:b/>
        </w:rPr>
      </w:pPr>
      <w:r w:rsidRPr="0060218A">
        <w:rPr>
          <w:rFonts w:asciiTheme="majorHAnsi" w:hAnsiTheme="majorHAnsi" w:cstheme="majorHAnsi"/>
          <w:b/>
        </w:rPr>
        <w:t>1.1. Purpose and Scope</w:t>
      </w:r>
    </w:p>
    <w:p w:rsidR="006C261A" w:rsidRDefault="000D265A" w:rsidP="00214303">
      <w:pPr>
        <w:rPr>
          <w:rFonts w:ascii="Cambria" w:hAnsi="Cambria"/>
        </w:rPr>
      </w:pPr>
      <w:r>
        <w:rPr>
          <w:rFonts w:ascii="Cambria" w:hAnsi="Cambria" w:hint="eastAsia"/>
        </w:rPr>
        <w:t xml:space="preserve">This document sets out finite element analysis of heat links to estimate their mechanical transfer functions. </w:t>
      </w:r>
      <w:r w:rsidR="00214303">
        <w:rPr>
          <w:rFonts w:ascii="Cambria" w:hAnsi="Cambria" w:hint="eastAsia"/>
        </w:rPr>
        <w:t>Optimization of h</w:t>
      </w:r>
      <w:r>
        <w:rPr>
          <w:rFonts w:ascii="Cambria" w:hAnsi="Cambria" w:hint="eastAsia"/>
        </w:rPr>
        <w:t>eat</w:t>
      </w:r>
      <w:r w:rsidR="00E559E6">
        <w:rPr>
          <w:rFonts w:ascii="Cambria" w:hAnsi="Cambria" w:hint="eastAsia"/>
        </w:rPr>
        <w:t xml:space="preserve"> links geomet</w:t>
      </w:r>
      <w:r w:rsidR="00214303">
        <w:rPr>
          <w:rFonts w:ascii="Cambria" w:hAnsi="Cambria" w:hint="eastAsia"/>
        </w:rPr>
        <w:t>ry is performed.</w:t>
      </w:r>
    </w:p>
    <w:p w:rsidR="00214303" w:rsidRPr="00EC1E78" w:rsidRDefault="00214303" w:rsidP="00214303">
      <w:pPr>
        <w:rPr>
          <w:rFonts w:ascii="Cambria" w:hAnsi="Cambria"/>
        </w:rPr>
      </w:pPr>
    </w:p>
    <w:p w:rsidR="006C261A" w:rsidRPr="0060218A" w:rsidRDefault="006C261A" w:rsidP="006C261A">
      <w:pPr>
        <w:rPr>
          <w:rFonts w:asciiTheme="majorHAnsi" w:hAnsiTheme="majorHAnsi" w:cstheme="majorHAnsi"/>
          <w:b/>
        </w:rPr>
      </w:pPr>
      <w:r>
        <w:rPr>
          <w:rFonts w:asciiTheme="majorHAnsi" w:hAnsiTheme="majorHAnsi" w:cstheme="majorHAnsi"/>
          <w:b/>
        </w:rPr>
        <w:t>1.</w:t>
      </w:r>
      <w:r>
        <w:rPr>
          <w:rFonts w:asciiTheme="majorHAnsi" w:hAnsiTheme="majorHAnsi" w:cstheme="majorHAnsi" w:hint="eastAsia"/>
          <w:b/>
        </w:rPr>
        <w:t>2</w:t>
      </w:r>
      <w:r w:rsidRPr="0060218A">
        <w:rPr>
          <w:rFonts w:asciiTheme="majorHAnsi" w:hAnsiTheme="majorHAnsi" w:cstheme="majorHAnsi"/>
          <w:b/>
        </w:rPr>
        <w:t xml:space="preserve">. </w:t>
      </w:r>
      <w:r>
        <w:rPr>
          <w:rFonts w:asciiTheme="majorHAnsi" w:hAnsiTheme="majorHAnsi" w:cstheme="majorHAnsi" w:hint="eastAsia"/>
          <w:b/>
        </w:rPr>
        <w:t>Applicable Documents</w:t>
      </w:r>
    </w:p>
    <w:p w:rsidR="006C261A" w:rsidRDefault="006C261A" w:rsidP="006C261A">
      <w:pPr>
        <w:pStyle w:val="a3"/>
        <w:numPr>
          <w:ilvl w:val="0"/>
          <w:numId w:val="1"/>
        </w:numPr>
        <w:ind w:leftChars="0"/>
        <w:jc w:val="left"/>
        <w:rPr>
          <w:rFonts w:ascii="Cambria" w:hAnsi="Cambria"/>
        </w:rPr>
      </w:pPr>
      <w:r>
        <w:rPr>
          <w:rFonts w:ascii="Cambria" w:hAnsi="Cambria"/>
        </w:rPr>
        <w:t>“</w:t>
      </w:r>
      <w:r>
        <w:rPr>
          <w:rFonts w:ascii="Cambria" w:hAnsi="Cambria" w:hint="eastAsia"/>
        </w:rPr>
        <w:t xml:space="preserve">Finite elemental analysis of heat links for LCGT </w:t>
      </w:r>
      <w:r>
        <w:rPr>
          <w:rFonts w:ascii="Cambria" w:hAnsi="Cambria"/>
        </w:rPr>
        <w:t>”</w:t>
      </w:r>
      <w:r>
        <w:rPr>
          <w:rFonts w:ascii="Cambria" w:hAnsi="Cambria" w:hint="eastAsia"/>
        </w:rPr>
        <w:t xml:space="preserve">, Y. </w:t>
      </w:r>
      <w:proofErr w:type="spellStart"/>
      <w:r>
        <w:rPr>
          <w:rFonts w:ascii="Cambria" w:hAnsi="Cambria" w:hint="eastAsia"/>
        </w:rPr>
        <w:t>Aso</w:t>
      </w:r>
      <w:proofErr w:type="spellEnd"/>
      <w:r>
        <w:rPr>
          <w:rFonts w:ascii="Cambria" w:hAnsi="Cambria" w:hint="eastAsia"/>
        </w:rPr>
        <w:t xml:space="preserve">, </w:t>
      </w:r>
      <w:r w:rsidRPr="00E835F1">
        <w:rPr>
          <w:rFonts w:ascii="Cambria" w:hAnsi="Cambria"/>
        </w:rPr>
        <w:t>JGW-G1000108-v4</w:t>
      </w:r>
    </w:p>
    <w:p w:rsidR="000D265A" w:rsidRPr="00E835F1" w:rsidRDefault="000D265A" w:rsidP="006C261A">
      <w:pPr>
        <w:pStyle w:val="a3"/>
        <w:numPr>
          <w:ilvl w:val="0"/>
          <w:numId w:val="1"/>
        </w:numPr>
        <w:ind w:leftChars="0"/>
        <w:jc w:val="left"/>
        <w:rPr>
          <w:rFonts w:ascii="Cambria" w:hAnsi="Cambria"/>
        </w:rPr>
      </w:pPr>
      <w:r>
        <w:rPr>
          <w:rFonts w:ascii="Cambria" w:hAnsi="Cambria"/>
        </w:rPr>
        <w:t>“</w:t>
      </w:r>
      <w:r>
        <w:rPr>
          <w:rFonts w:ascii="Cambria" w:hAnsi="Cambria" w:hint="eastAsia"/>
        </w:rPr>
        <w:t xml:space="preserve">Finite element analysis of heat links using COMSOL </w:t>
      </w:r>
      <w:proofErr w:type="spellStart"/>
      <w:r>
        <w:rPr>
          <w:rFonts w:ascii="Cambria" w:hAnsi="Cambria" w:hint="eastAsia"/>
        </w:rPr>
        <w:t>Multiphysics</w:t>
      </w:r>
      <w:proofErr w:type="spellEnd"/>
      <w:r>
        <w:rPr>
          <w:rFonts w:ascii="Cambria" w:hAnsi="Cambria"/>
        </w:rPr>
        <w:t>”</w:t>
      </w:r>
      <w:r>
        <w:rPr>
          <w:rFonts w:ascii="Cambria" w:hAnsi="Cambria" w:hint="eastAsia"/>
        </w:rPr>
        <w:t xml:space="preserve">, T. </w:t>
      </w:r>
      <w:proofErr w:type="spellStart"/>
      <w:r>
        <w:rPr>
          <w:rFonts w:ascii="Cambria" w:hAnsi="Cambria" w:hint="eastAsia"/>
        </w:rPr>
        <w:t>Sekiguchi</w:t>
      </w:r>
      <w:proofErr w:type="spellEnd"/>
      <w:r>
        <w:rPr>
          <w:rFonts w:ascii="Cambria" w:hAnsi="Cambria" w:hint="eastAsia"/>
        </w:rPr>
        <w:t>, JGW-T1301987-v2</w:t>
      </w:r>
    </w:p>
    <w:p w:rsidR="006C261A" w:rsidRPr="006C261A" w:rsidRDefault="006C261A">
      <w:pPr>
        <w:rPr>
          <w:rFonts w:ascii="Cambria" w:hAnsi="Cambria"/>
        </w:rPr>
      </w:pPr>
    </w:p>
    <w:p w:rsidR="006C261A" w:rsidRPr="0060218A" w:rsidRDefault="006C261A" w:rsidP="006C261A">
      <w:pPr>
        <w:rPr>
          <w:rFonts w:asciiTheme="majorHAnsi" w:hAnsiTheme="majorHAnsi" w:cstheme="majorHAnsi"/>
          <w:b/>
        </w:rPr>
      </w:pPr>
      <w:r>
        <w:rPr>
          <w:rFonts w:asciiTheme="majorHAnsi" w:hAnsiTheme="majorHAnsi" w:cstheme="majorHAnsi"/>
          <w:b/>
        </w:rPr>
        <w:t>1.</w:t>
      </w:r>
      <w:r>
        <w:rPr>
          <w:rFonts w:asciiTheme="majorHAnsi" w:hAnsiTheme="majorHAnsi" w:cstheme="majorHAnsi" w:hint="eastAsia"/>
          <w:b/>
        </w:rPr>
        <w:t>3</w:t>
      </w:r>
      <w:r w:rsidRPr="0060218A">
        <w:rPr>
          <w:rFonts w:asciiTheme="majorHAnsi" w:hAnsiTheme="majorHAnsi" w:cstheme="majorHAnsi"/>
          <w:b/>
        </w:rPr>
        <w:t xml:space="preserve">. </w:t>
      </w:r>
      <w:r>
        <w:rPr>
          <w:rFonts w:asciiTheme="majorHAnsi" w:hAnsiTheme="majorHAnsi" w:cstheme="majorHAnsi" w:hint="eastAsia"/>
          <w:b/>
        </w:rPr>
        <w:t>Version History</w:t>
      </w:r>
    </w:p>
    <w:p w:rsidR="006C261A" w:rsidRDefault="00AF1C39" w:rsidP="006C261A">
      <w:pPr>
        <w:pStyle w:val="a3"/>
        <w:numPr>
          <w:ilvl w:val="0"/>
          <w:numId w:val="1"/>
        </w:numPr>
        <w:ind w:leftChars="0"/>
        <w:jc w:val="left"/>
        <w:rPr>
          <w:rFonts w:ascii="Cambria" w:hAnsi="Cambria"/>
        </w:rPr>
      </w:pPr>
      <w:r>
        <w:rPr>
          <w:rFonts w:ascii="Cambria" w:hAnsi="Cambria" w:hint="eastAsia"/>
        </w:rPr>
        <w:t>19</w:t>
      </w:r>
      <w:r w:rsidR="004B6991">
        <w:rPr>
          <w:rFonts w:ascii="Cambria" w:hAnsi="Cambria" w:hint="eastAsia"/>
        </w:rPr>
        <w:t>/11</w:t>
      </w:r>
      <w:r w:rsidR="0001663F">
        <w:rPr>
          <w:rFonts w:ascii="Cambria" w:hAnsi="Cambria" w:hint="eastAsia"/>
        </w:rPr>
        <w:t xml:space="preserve">/2013, v1, initial release by T. </w:t>
      </w:r>
      <w:proofErr w:type="spellStart"/>
      <w:r w:rsidR="0001663F">
        <w:rPr>
          <w:rFonts w:ascii="Cambria" w:hAnsi="Cambria" w:hint="eastAsia"/>
        </w:rPr>
        <w:t>Sekiguchi</w:t>
      </w:r>
      <w:proofErr w:type="spellEnd"/>
    </w:p>
    <w:p w:rsidR="006C261A" w:rsidRPr="00AF1C39" w:rsidRDefault="006C261A">
      <w:pPr>
        <w:rPr>
          <w:rFonts w:ascii="Cambria" w:hAnsi="Cambria"/>
        </w:rPr>
      </w:pPr>
      <w:bookmarkStart w:id="0" w:name="_GoBack"/>
      <w:bookmarkEnd w:id="0"/>
    </w:p>
    <w:p w:rsidR="0001663F" w:rsidRPr="006C261A" w:rsidRDefault="0001663F">
      <w:pPr>
        <w:rPr>
          <w:rFonts w:ascii="Cambria" w:hAnsi="Cambria"/>
        </w:rPr>
      </w:pPr>
    </w:p>
    <w:p w:rsidR="0001663F" w:rsidRPr="0060218A" w:rsidRDefault="0001663F" w:rsidP="0001663F">
      <w:pPr>
        <w:spacing w:line="360" w:lineRule="auto"/>
        <w:rPr>
          <w:rFonts w:asciiTheme="majorHAnsi" w:hAnsiTheme="majorHAnsi" w:cstheme="majorHAnsi"/>
          <w:b/>
          <w:sz w:val="24"/>
          <w:szCs w:val="24"/>
        </w:rPr>
      </w:pPr>
      <w:r>
        <w:rPr>
          <w:rFonts w:asciiTheme="majorHAnsi" w:hAnsiTheme="majorHAnsi" w:cstheme="majorHAnsi" w:hint="eastAsia"/>
          <w:b/>
          <w:sz w:val="24"/>
          <w:szCs w:val="24"/>
        </w:rPr>
        <w:t xml:space="preserve">2. </w:t>
      </w:r>
      <w:r w:rsidR="000D265A">
        <w:rPr>
          <w:rFonts w:asciiTheme="majorHAnsi" w:hAnsiTheme="majorHAnsi" w:cstheme="majorHAnsi" w:hint="eastAsia"/>
          <w:b/>
          <w:sz w:val="24"/>
          <w:szCs w:val="24"/>
        </w:rPr>
        <w:t>General Description</w:t>
      </w:r>
    </w:p>
    <w:p w:rsidR="006C261A" w:rsidRPr="00533E0F" w:rsidRDefault="0001663F">
      <w:pPr>
        <w:rPr>
          <w:rFonts w:asciiTheme="majorHAnsi" w:hAnsiTheme="majorHAnsi" w:cstheme="majorHAnsi"/>
          <w:b/>
        </w:rPr>
      </w:pPr>
      <w:r>
        <w:rPr>
          <w:rFonts w:asciiTheme="majorHAnsi" w:hAnsiTheme="majorHAnsi" w:cstheme="majorHAnsi" w:hint="eastAsia"/>
          <w:b/>
        </w:rPr>
        <w:t>2</w:t>
      </w:r>
      <w:r w:rsidRPr="0060218A">
        <w:rPr>
          <w:rFonts w:asciiTheme="majorHAnsi" w:hAnsiTheme="majorHAnsi" w:cstheme="majorHAnsi"/>
          <w:b/>
        </w:rPr>
        <w:t xml:space="preserve">.1. </w:t>
      </w:r>
      <w:r w:rsidR="00E559E6">
        <w:rPr>
          <w:rFonts w:asciiTheme="majorHAnsi" w:hAnsiTheme="majorHAnsi" w:cstheme="majorHAnsi" w:hint="eastAsia"/>
          <w:b/>
        </w:rPr>
        <w:t>About this study</w:t>
      </w:r>
    </w:p>
    <w:p w:rsidR="000D265A" w:rsidRDefault="000D265A">
      <w:pPr>
        <w:rPr>
          <w:rFonts w:ascii="Cambria" w:hAnsi="Cambria"/>
        </w:rPr>
      </w:pPr>
      <w:r>
        <w:rPr>
          <w:rFonts w:ascii="Cambria" w:hAnsi="Cambria" w:hint="eastAsia"/>
        </w:rPr>
        <w:t xml:space="preserve">Mechanics about heat links with several shapes is investigated. </w:t>
      </w:r>
      <w:r w:rsidR="00E559E6">
        <w:rPr>
          <w:rFonts w:ascii="Cambria" w:hAnsi="Cambria" w:hint="eastAsia"/>
        </w:rPr>
        <w:t>The purpose of this study is mainly the optimization of heat link geometry between the cooling bars and the suspension, but the study is also applicable for the heat links in between the suspension masses.</w:t>
      </w:r>
    </w:p>
    <w:p w:rsidR="000D265A" w:rsidRPr="00E559E6" w:rsidRDefault="000D265A">
      <w:pPr>
        <w:rPr>
          <w:rFonts w:ascii="Cambria" w:hAnsi="Cambria"/>
        </w:rPr>
      </w:pPr>
    </w:p>
    <w:p w:rsidR="00E559E6" w:rsidRPr="0060218A" w:rsidRDefault="00E559E6" w:rsidP="00E559E6">
      <w:pPr>
        <w:rPr>
          <w:rFonts w:asciiTheme="majorHAnsi" w:hAnsiTheme="majorHAnsi" w:cstheme="majorHAnsi"/>
          <w:b/>
        </w:rPr>
      </w:pPr>
      <w:r>
        <w:rPr>
          <w:rFonts w:asciiTheme="majorHAnsi" w:hAnsiTheme="majorHAnsi" w:cstheme="majorHAnsi" w:hint="eastAsia"/>
          <w:b/>
        </w:rPr>
        <w:t>2</w:t>
      </w:r>
      <w:r>
        <w:rPr>
          <w:rFonts w:asciiTheme="majorHAnsi" w:hAnsiTheme="majorHAnsi" w:cstheme="majorHAnsi"/>
          <w:b/>
        </w:rPr>
        <w:t>.</w:t>
      </w:r>
      <w:r>
        <w:rPr>
          <w:rFonts w:asciiTheme="majorHAnsi" w:hAnsiTheme="majorHAnsi" w:cstheme="majorHAnsi" w:hint="eastAsia"/>
          <w:b/>
        </w:rPr>
        <w:t>2</w:t>
      </w:r>
      <w:r w:rsidRPr="0060218A">
        <w:rPr>
          <w:rFonts w:asciiTheme="majorHAnsi" w:hAnsiTheme="majorHAnsi" w:cstheme="majorHAnsi"/>
          <w:b/>
        </w:rPr>
        <w:t xml:space="preserve">. </w:t>
      </w:r>
      <w:r>
        <w:rPr>
          <w:rFonts w:asciiTheme="majorHAnsi" w:hAnsiTheme="majorHAnsi" w:cstheme="majorHAnsi" w:hint="eastAsia"/>
          <w:b/>
        </w:rPr>
        <w:t>Calculation method</w:t>
      </w:r>
    </w:p>
    <w:p w:rsidR="00FC4BAF" w:rsidRPr="00E559E6" w:rsidRDefault="00E559E6">
      <w:r>
        <w:rPr>
          <w:rFonts w:hint="eastAsia"/>
        </w:rPr>
        <w:t xml:space="preserve">COMSOL </w:t>
      </w:r>
      <w:proofErr w:type="spellStart"/>
      <w:r>
        <w:rPr>
          <w:rFonts w:hint="eastAsia"/>
        </w:rPr>
        <w:t>multiphysics</w:t>
      </w:r>
      <w:proofErr w:type="spellEnd"/>
      <w:r>
        <w:rPr>
          <w:rFonts w:hint="eastAsia"/>
        </w:rPr>
        <w:t xml:space="preserve"> (ver. 4.2) </w:t>
      </w:r>
      <w:proofErr w:type="gramStart"/>
      <w:r>
        <w:rPr>
          <w:rFonts w:hint="eastAsia"/>
        </w:rPr>
        <w:t>is</w:t>
      </w:r>
      <w:proofErr w:type="gramEnd"/>
      <w:r>
        <w:rPr>
          <w:rFonts w:hint="eastAsia"/>
        </w:rPr>
        <w:t xml:space="preserve"> used for the finite element simulation. Details are written in </w:t>
      </w:r>
      <w:r w:rsidRPr="00E559E6">
        <w:rPr>
          <w:rFonts w:hint="eastAsia"/>
          <w:b/>
          <w:u w:val="single"/>
        </w:rPr>
        <w:t>T1301987</w:t>
      </w:r>
      <w:r>
        <w:rPr>
          <w:rFonts w:hint="eastAsia"/>
        </w:rPr>
        <w:t>.</w:t>
      </w:r>
    </w:p>
    <w:p w:rsidR="00873854" w:rsidRPr="00E559E6" w:rsidRDefault="00873854"/>
    <w:p w:rsidR="00873854" w:rsidRDefault="00873854" w:rsidP="00873854">
      <w:pPr>
        <w:rPr>
          <w:rFonts w:asciiTheme="majorHAnsi" w:hAnsiTheme="majorHAnsi" w:cstheme="majorHAnsi"/>
          <w:b/>
        </w:rPr>
      </w:pPr>
      <w:r>
        <w:rPr>
          <w:rFonts w:asciiTheme="majorHAnsi" w:hAnsiTheme="majorHAnsi" w:cstheme="majorHAnsi" w:hint="eastAsia"/>
          <w:b/>
        </w:rPr>
        <w:t>2</w:t>
      </w:r>
      <w:r>
        <w:rPr>
          <w:rFonts w:asciiTheme="majorHAnsi" w:hAnsiTheme="majorHAnsi" w:cstheme="majorHAnsi"/>
          <w:b/>
        </w:rPr>
        <w:t>.</w:t>
      </w:r>
      <w:r w:rsidR="00E559E6">
        <w:rPr>
          <w:rFonts w:asciiTheme="majorHAnsi" w:hAnsiTheme="majorHAnsi" w:cstheme="majorHAnsi" w:hint="eastAsia"/>
          <w:b/>
        </w:rPr>
        <w:t>3</w:t>
      </w:r>
      <w:r w:rsidRPr="0060218A">
        <w:rPr>
          <w:rFonts w:asciiTheme="majorHAnsi" w:hAnsiTheme="majorHAnsi" w:cstheme="majorHAnsi"/>
          <w:b/>
        </w:rPr>
        <w:t xml:space="preserve">. </w:t>
      </w:r>
      <w:r w:rsidR="007143BC">
        <w:rPr>
          <w:rFonts w:asciiTheme="majorHAnsi" w:hAnsiTheme="majorHAnsi" w:cstheme="majorHAnsi" w:hint="eastAsia"/>
          <w:b/>
        </w:rPr>
        <w:t>G</w:t>
      </w:r>
      <w:r w:rsidR="00E559E6">
        <w:rPr>
          <w:rFonts w:asciiTheme="majorHAnsi" w:hAnsiTheme="majorHAnsi" w:cstheme="majorHAnsi" w:hint="eastAsia"/>
          <w:b/>
        </w:rPr>
        <w:t>eometry</w:t>
      </w:r>
    </w:p>
    <w:p w:rsidR="00522DD7" w:rsidRDefault="009D0713" w:rsidP="007143BC">
      <w:pPr>
        <w:jc w:val="center"/>
        <w:rPr>
          <w:rFonts w:ascii="Cambria" w:hAnsi="Cambria"/>
        </w:rPr>
      </w:pPr>
      <w:r>
        <w:rPr>
          <w:noProof/>
        </w:rPr>
        <w:drawing>
          <wp:inline distT="0" distB="0" distL="0" distR="0" wp14:anchorId="2D116A44" wp14:editId="71B1D1E6">
            <wp:extent cx="2971800" cy="202793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76526" cy="2031163"/>
                    </a:xfrm>
                    <a:prstGeom prst="rect">
                      <a:avLst/>
                    </a:prstGeom>
                  </pic:spPr>
                </pic:pic>
              </a:graphicData>
            </a:graphic>
          </wp:inline>
        </w:drawing>
      </w:r>
    </w:p>
    <w:p w:rsidR="007143BC" w:rsidRDefault="007143BC" w:rsidP="007143BC">
      <w:pPr>
        <w:jc w:val="center"/>
        <w:rPr>
          <w:rFonts w:ascii="Cambria" w:hAnsi="Cambria"/>
        </w:rPr>
      </w:pPr>
      <w:r>
        <w:rPr>
          <w:rFonts w:ascii="Cambria" w:hAnsi="Cambria" w:hint="eastAsia"/>
        </w:rPr>
        <w:t>Fig.</w:t>
      </w:r>
      <w:r w:rsidR="00533E0F">
        <w:rPr>
          <w:rFonts w:ascii="Cambria" w:hAnsi="Cambria" w:hint="eastAsia"/>
        </w:rPr>
        <w:t>1</w:t>
      </w:r>
      <w:r>
        <w:rPr>
          <w:rFonts w:ascii="Cambria" w:hAnsi="Cambria" w:hint="eastAsia"/>
        </w:rPr>
        <w:t xml:space="preserve">: </w:t>
      </w:r>
      <w:r w:rsidR="009D0713">
        <w:rPr>
          <w:rFonts w:ascii="Cambria" w:hAnsi="Cambria" w:hint="eastAsia"/>
        </w:rPr>
        <w:t>Dimensioning of the suspension in the inner radiation shield</w:t>
      </w:r>
    </w:p>
    <w:p w:rsidR="007143BC" w:rsidRPr="009D0713" w:rsidRDefault="007143BC" w:rsidP="00E559E6">
      <w:pPr>
        <w:jc w:val="left"/>
        <w:rPr>
          <w:rFonts w:ascii="Cambria" w:hAnsi="Cambria"/>
        </w:rPr>
      </w:pPr>
    </w:p>
    <w:p w:rsidR="007143BC" w:rsidRDefault="00BE6ACC" w:rsidP="00F012E2">
      <w:pPr>
        <w:rPr>
          <w:rFonts w:ascii="Cambria" w:hAnsi="Cambria"/>
        </w:rPr>
      </w:pPr>
      <w:r>
        <w:rPr>
          <w:rFonts w:ascii="Cambria" w:hAnsi="Cambria" w:hint="eastAsia"/>
        </w:rPr>
        <w:t xml:space="preserve">Figure </w:t>
      </w:r>
      <w:r w:rsidR="00533E0F">
        <w:rPr>
          <w:rFonts w:ascii="Cambria" w:hAnsi="Cambria" w:hint="eastAsia"/>
        </w:rPr>
        <w:t>1</w:t>
      </w:r>
      <w:r w:rsidR="009D0713">
        <w:rPr>
          <w:rFonts w:ascii="Cambria" w:hAnsi="Cambria" w:hint="eastAsia"/>
        </w:rPr>
        <w:t xml:space="preserve"> shows a schematic design of the cryogenic suspension inside the radiation shield. Heat links are attached to cooling bars</w:t>
      </w:r>
      <w:r w:rsidR="002C26EE">
        <w:rPr>
          <w:rFonts w:ascii="Cambria" w:hAnsi="Cambria" w:hint="eastAsia"/>
        </w:rPr>
        <w:t>,</w:t>
      </w:r>
      <w:r w:rsidR="009D0713">
        <w:rPr>
          <w:rFonts w:ascii="Cambria" w:hAnsi="Cambria" w:hint="eastAsia"/>
        </w:rPr>
        <w:t xml:space="preserve"> which </w:t>
      </w:r>
      <w:r w:rsidR="002C26EE">
        <w:rPr>
          <w:rFonts w:ascii="Cambria" w:hAnsi="Cambria" w:hint="eastAsia"/>
        </w:rPr>
        <w:t>creep out</w:t>
      </w:r>
      <w:r w:rsidR="009D0713">
        <w:rPr>
          <w:rFonts w:ascii="Cambria" w:hAnsi="Cambria" w:hint="eastAsia"/>
        </w:rPr>
        <w:t xml:space="preserve"> from the floor</w:t>
      </w:r>
      <w:r w:rsidR="00F012E2">
        <w:rPr>
          <w:rFonts w:ascii="Cambria" w:hAnsi="Cambria" w:hint="eastAsia"/>
        </w:rPr>
        <w:t xml:space="preserve"> of the cryostat</w:t>
      </w:r>
      <w:r w:rsidR="009D0713">
        <w:rPr>
          <w:rFonts w:ascii="Cambria" w:hAnsi="Cambria" w:hint="eastAsia"/>
        </w:rPr>
        <w:t>.</w:t>
      </w:r>
      <w:r>
        <w:rPr>
          <w:rFonts w:ascii="Cambria" w:hAnsi="Cambria" w:hint="eastAsia"/>
        </w:rPr>
        <w:t xml:space="preserve"> The horizontal distance from the cooling bars and the suspended mass would be 200-300 mm.</w:t>
      </w:r>
    </w:p>
    <w:p w:rsidR="007143BC" w:rsidRPr="00BE6ACC" w:rsidRDefault="007143BC" w:rsidP="00E559E6">
      <w:pPr>
        <w:jc w:val="left"/>
        <w:rPr>
          <w:rFonts w:ascii="Cambria" w:hAnsi="Cambria"/>
        </w:rPr>
      </w:pPr>
    </w:p>
    <w:p w:rsidR="00BE6ACC" w:rsidRDefault="00BE6ACC" w:rsidP="00F012E2">
      <w:pPr>
        <w:rPr>
          <w:rFonts w:ascii="Cambria" w:hAnsi="Cambria"/>
        </w:rPr>
      </w:pPr>
      <w:r>
        <w:rPr>
          <w:rFonts w:ascii="Cambria" w:hAnsi="Cambria" w:hint="eastAsia"/>
        </w:rPr>
        <w:t xml:space="preserve">In </w:t>
      </w:r>
      <w:r w:rsidR="002C26EE">
        <w:rPr>
          <w:rFonts w:ascii="Cambria" w:hAnsi="Cambria" w:hint="eastAsia"/>
        </w:rPr>
        <w:t>thermal</w:t>
      </w:r>
      <w:r>
        <w:rPr>
          <w:rFonts w:ascii="Cambria" w:hAnsi="Cambria" w:hint="eastAsia"/>
        </w:rPr>
        <w:t xml:space="preserve"> simulations</w:t>
      </w:r>
      <w:r w:rsidR="00F012E2">
        <w:rPr>
          <w:rFonts w:ascii="Cambria" w:hAnsi="Cambria" w:hint="eastAsia"/>
        </w:rPr>
        <w:t>, the dimensions of the heat links between the suspension and the cooling bars</w:t>
      </w:r>
      <w:r>
        <w:rPr>
          <w:rFonts w:ascii="Cambria" w:hAnsi="Cambria" w:hint="eastAsia"/>
        </w:rPr>
        <w:t xml:space="preserve"> we</w:t>
      </w:r>
      <w:r w:rsidR="00F012E2">
        <w:rPr>
          <w:rFonts w:ascii="Cambria" w:hAnsi="Cambria" w:hint="eastAsia"/>
        </w:rPr>
        <w:t xml:space="preserve">re assumed to be: </w:t>
      </w:r>
      <w:r w:rsidR="00533E0F">
        <w:rPr>
          <w:rFonts w:ascii="Cambria" w:hAnsi="Cambria" w:hint="eastAsia"/>
        </w:rPr>
        <w:t xml:space="preserve">n </w:t>
      </w:r>
      <w:r w:rsidR="00F012E2">
        <w:rPr>
          <w:rFonts w:ascii="Cambria" w:hAnsi="Cambria" w:hint="eastAsia"/>
        </w:rPr>
        <w:t>= 7, d = 1 mm, L = 768 mm, material = 6N pure aluminum</w:t>
      </w:r>
      <w:r>
        <w:rPr>
          <w:rFonts w:ascii="Cambria" w:hAnsi="Cambria" w:hint="eastAsia"/>
        </w:rPr>
        <w:t>, for some historical reasons</w:t>
      </w:r>
      <w:r w:rsidR="00F012E2">
        <w:rPr>
          <w:rFonts w:ascii="Cambria" w:hAnsi="Cambria" w:hint="eastAsia"/>
        </w:rPr>
        <w:t xml:space="preserve">. </w:t>
      </w:r>
      <w:r w:rsidR="00AE0DC5">
        <w:rPr>
          <w:rFonts w:ascii="Cambria" w:hAnsi="Cambria" w:hint="eastAsia"/>
        </w:rPr>
        <w:t>Thermal simulation</w:t>
      </w:r>
      <w:r w:rsidR="002C26EE">
        <w:rPr>
          <w:rFonts w:ascii="Cambria" w:hAnsi="Cambria" w:hint="eastAsia"/>
        </w:rPr>
        <w:t>s</w:t>
      </w:r>
      <w:r w:rsidR="00AE0DC5">
        <w:rPr>
          <w:rFonts w:ascii="Cambria" w:hAnsi="Cambria" w:hint="eastAsia"/>
        </w:rPr>
        <w:t xml:space="preserve"> </w:t>
      </w:r>
      <w:r w:rsidR="002C26EE">
        <w:rPr>
          <w:rFonts w:ascii="Cambria" w:hAnsi="Cambria" w:hint="eastAsia"/>
        </w:rPr>
        <w:t>regarding</w:t>
      </w:r>
      <w:r>
        <w:rPr>
          <w:rFonts w:ascii="Cambria" w:hAnsi="Cambria" w:hint="eastAsia"/>
        </w:rPr>
        <w:t xml:space="preserve"> these parameters</w:t>
      </w:r>
      <w:r w:rsidR="002C26EE">
        <w:rPr>
          <w:rFonts w:ascii="Cambria" w:hAnsi="Cambria" w:hint="eastAsia"/>
        </w:rPr>
        <w:t xml:space="preserve"> are</w:t>
      </w:r>
      <w:r w:rsidR="00AE0DC5">
        <w:rPr>
          <w:rFonts w:ascii="Cambria" w:hAnsi="Cambria" w:hint="eastAsia"/>
        </w:rPr>
        <w:t xml:space="preserve"> </w:t>
      </w:r>
      <w:r w:rsidR="002C26EE">
        <w:rPr>
          <w:rFonts w:ascii="Cambria" w:hAnsi="Cambria" w:hint="eastAsia"/>
        </w:rPr>
        <w:t>shown</w:t>
      </w:r>
      <w:r w:rsidR="00AE0DC5">
        <w:rPr>
          <w:rFonts w:ascii="Cambria" w:hAnsi="Cambria" w:hint="eastAsia"/>
        </w:rPr>
        <w:t xml:space="preserve"> in G1</w:t>
      </w:r>
      <w:r w:rsidR="002C26EE">
        <w:rPr>
          <w:rFonts w:ascii="Cambria" w:hAnsi="Cambria" w:hint="eastAsia"/>
        </w:rPr>
        <w:t xml:space="preserve">100577, </w:t>
      </w:r>
      <w:r w:rsidR="002C26EE" w:rsidRPr="002C26EE">
        <w:rPr>
          <w:rFonts w:ascii="Cambria" w:hAnsi="Cambria"/>
        </w:rPr>
        <w:t>G1201221</w:t>
      </w:r>
      <w:r w:rsidR="002C26EE">
        <w:rPr>
          <w:rFonts w:ascii="Cambria" w:hAnsi="Cambria" w:hint="eastAsia"/>
        </w:rPr>
        <w:t xml:space="preserve"> and so on</w:t>
      </w:r>
      <w:r>
        <w:rPr>
          <w:rFonts w:ascii="Cambria" w:hAnsi="Cambria" w:hint="eastAsia"/>
        </w:rPr>
        <w:t>.</w:t>
      </w:r>
    </w:p>
    <w:p w:rsidR="00BE6ACC" w:rsidRDefault="00BE6ACC" w:rsidP="00F012E2">
      <w:pPr>
        <w:rPr>
          <w:rFonts w:ascii="Cambria" w:hAnsi="Cambria"/>
        </w:rPr>
      </w:pPr>
    </w:p>
    <w:p w:rsidR="00F012E2" w:rsidRDefault="00F012E2" w:rsidP="00F012E2">
      <w:pPr>
        <w:rPr>
          <w:rFonts w:ascii="Cambria" w:hAnsi="Cambria"/>
        </w:rPr>
      </w:pPr>
      <w:r>
        <w:rPr>
          <w:rFonts w:ascii="Cambria" w:hAnsi="Cambria" w:hint="eastAsia"/>
        </w:rPr>
        <w:t>From the viewpoint of cooling, the heat resistance of the links</w:t>
      </w:r>
      <w:r w:rsidR="00BE6ACC">
        <w:rPr>
          <w:rFonts w:ascii="Cambria" w:hAnsi="Cambria" w:hint="eastAsia"/>
        </w:rPr>
        <w:t xml:space="preserve"> between the cooling bars and the suspension</w:t>
      </w:r>
      <w:r>
        <w:rPr>
          <w:rFonts w:ascii="Cambria" w:hAnsi="Cambria" w:hint="eastAsia"/>
        </w:rPr>
        <w:t xml:space="preserve"> must be comparable with that of wires with </w:t>
      </w:r>
      <w:r w:rsidR="002C26EE">
        <w:rPr>
          <w:rFonts w:ascii="Cambria" w:hAnsi="Cambria" w:hint="eastAsia"/>
        </w:rPr>
        <w:t>the above-shown</w:t>
      </w:r>
      <w:r>
        <w:rPr>
          <w:rFonts w:ascii="Cambria" w:hAnsi="Cambria" w:hint="eastAsia"/>
        </w:rPr>
        <w:t xml:space="preserve"> parameters.</w:t>
      </w:r>
      <w:r w:rsidR="00AE0DC5">
        <w:rPr>
          <w:rFonts w:ascii="Cambria" w:hAnsi="Cambria" w:hint="eastAsia"/>
        </w:rPr>
        <w:t xml:space="preserve"> On the other hand, from the viewpoint of vibration isolation, heat links with small thickness is </w:t>
      </w:r>
      <w:r w:rsidR="00AE0DC5">
        <w:rPr>
          <w:rFonts w:ascii="Cambria" w:hAnsi="Cambria"/>
        </w:rPr>
        <w:t>favorable</w:t>
      </w:r>
      <w:r w:rsidR="00AE0DC5">
        <w:rPr>
          <w:rFonts w:ascii="Cambria" w:hAnsi="Cambria" w:hint="eastAsia"/>
        </w:rPr>
        <w:t xml:space="preserve">. Thence </w:t>
      </w:r>
      <w:r w:rsidR="002C26EE">
        <w:rPr>
          <w:rFonts w:ascii="Cambria" w:hAnsi="Cambria" w:hint="eastAsia"/>
        </w:rPr>
        <w:t xml:space="preserve">currently </w:t>
      </w:r>
      <w:r w:rsidR="00AE0DC5">
        <w:rPr>
          <w:rFonts w:ascii="Cambria" w:hAnsi="Cambria" w:hint="eastAsia"/>
        </w:rPr>
        <w:t xml:space="preserve">it is planned to use </w:t>
      </w:r>
      <w:r w:rsidR="00BE6ACC">
        <w:rPr>
          <w:rFonts w:ascii="Cambria" w:hAnsi="Cambria" w:hint="eastAsia"/>
        </w:rPr>
        <w:t>stranded</w:t>
      </w:r>
      <w:r w:rsidR="00AE0DC5">
        <w:rPr>
          <w:rFonts w:ascii="Cambria" w:hAnsi="Cambria" w:hint="eastAsia"/>
        </w:rPr>
        <w:t xml:space="preserve"> wi</w:t>
      </w:r>
      <w:r w:rsidR="005B5582">
        <w:rPr>
          <w:rFonts w:ascii="Cambria" w:hAnsi="Cambria" w:hint="eastAsia"/>
        </w:rPr>
        <w:t>res with 0.05-0.2 mm diameter</w:t>
      </w:r>
      <w:r w:rsidR="00BE6ACC">
        <w:rPr>
          <w:rFonts w:ascii="Cambria" w:hAnsi="Cambria" w:hint="eastAsia"/>
        </w:rPr>
        <w:t xml:space="preserve"> strands</w:t>
      </w:r>
      <w:r w:rsidR="005B5582">
        <w:rPr>
          <w:rFonts w:ascii="Cambria" w:hAnsi="Cambria" w:hint="eastAsia"/>
        </w:rPr>
        <w:t>.</w:t>
      </w:r>
    </w:p>
    <w:p w:rsidR="00F012E2" w:rsidRPr="00BE6ACC" w:rsidRDefault="00F012E2" w:rsidP="00E559E6">
      <w:pPr>
        <w:jc w:val="left"/>
        <w:rPr>
          <w:rFonts w:ascii="Cambria" w:hAnsi="Cambria"/>
        </w:rPr>
      </w:pPr>
    </w:p>
    <w:p w:rsidR="00F012E2" w:rsidRDefault="00F012E2" w:rsidP="00F012E2">
      <w:pPr>
        <w:rPr>
          <w:rFonts w:asciiTheme="majorHAnsi" w:hAnsiTheme="majorHAnsi" w:cstheme="majorHAnsi"/>
          <w:b/>
        </w:rPr>
      </w:pPr>
      <w:r>
        <w:rPr>
          <w:rFonts w:asciiTheme="majorHAnsi" w:hAnsiTheme="majorHAnsi" w:cstheme="majorHAnsi" w:hint="eastAsia"/>
          <w:b/>
        </w:rPr>
        <w:t>2</w:t>
      </w:r>
      <w:r>
        <w:rPr>
          <w:rFonts w:asciiTheme="majorHAnsi" w:hAnsiTheme="majorHAnsi" w:cstheme="majorHAnsi"/>
          <w:b/>
        </w:rPr>
        <w:t>.</w:t>
      </w:r>
      <w:r w:rsidR="00AE0DC5">
        <w:rPr>
          <w:rFonts w:asciiTheme="majorHAnsi" w:hAnsiTheme="majorHAnsi" w:cstheme="majorHAnsi" w:hint="eastAsia"/>
          <w:b/>
        </w:rPr>
        <w:t>4</w:t>
      </w:r>
      <w:r w:rsidRPr="0060218A">
        <w:rPr>
          <w:rFonts w:asciiTheme="majorHAnsi" w:hAnsiTheme="majorHAnsi" w:cstheme="majorHAnsi"/>
          <w:b/>
        </w:rPr>
        <w:t xml:space="preserve">. </w:t>
      </w:r>
      <w:r w:rsidR="00AE0DC5">
        <w:rPr>
          <w:rFonts w:asciiTheme="majorHAnsi" w:hAnsiTheme="majorHAnsi" w:cstheme="majorHAnsi" w:hint="eastAsia"/>
          <w:b/>
        </w:rPr>
        <w:t>Heat link model</w:t>
      </w:r>
    </w:p>
    <w:p w:rsidR="00533E0F" w:rsidRDefault="002C26EE" w:rsidP="002C26EE">
      <w:pPr>
        <w:rPr>
          <w:rFonts w:ascii="Cambria" w:hAnsi="Cambria"/>
        </w:rPr>
      </w:pPr>
      <w:r>
        <w:rPr>
          <w:rFonts w:ascii="Cambria" w:hAnsi="Cambria" w:hint="eastAsia"/>
        </w:rPr>
        <w:t xml:space="preserve">Here we assume a stranded wire, with strand diameters </w:t>
      </w:r>
      <w:r w:rsidRPr="002C26EE">
        <w:rPr>
          <w:rFonts w:ascii="Cambria" w:hAnsi="Cambria" w:hint="eastAsia"/>
          <w:i/>
        </w:rPr>
        <w:t>d</w:t>
      </w:r>
      <w:r>
        <w:rPr>
          <w:rFonts w:ascii="Cambria" w:hAnsi="Cambria" w:hint="eastAsia"/>
        </w:rPr>
        <w:t xml:space="preserve"> and number of the strands </w:t>
      </w:r>
      <w:r w:rsidRPr="002C26EE">
        <w:rPr>
          <w:rFonts w:ascii="Cambria" w:hAnsi="Cambria" w:hint="eastAsia"/>
          <w:i/>
        </w:rPr>
        <w:t>N</w:t>
      </w:r>
      <w:r>
        <w:rPr>
          <w:rFonts w:ascii="Cambria" w:hAnsi="Cambria" w:hint="eastAsia"/>
        </w:rPr>
        <w:t>.</w:t>
      </w:r>
      <w:r w:rsidR="00533E0F">
        <w:rPr>
          <w:rFonts w:ascii="Cambria" w:hAnsi="Cambria" w:hint="eastAsia"/>
        </w:rPr>
        <w:t xml:space="preserve"> The </w:t>
      </w:r>
      <w:r>
        <w:rPr>
          <w:rFonts w:ascii="Cambria" w:hAnsi="Cambria" w:hint="eastAsia"/>
        </w:rPr>
        <w:t xml:space="preserve">effective second moment of area </w:t>
      </w:r>
      <w:r w:rsidR="00533E0F">
        <w:rPr>
          <w:rFonts w:ascii="Cambria" w:hAnsi="Cambria" w:hint="eastAsia"/>
        </w:rPr>
        <w:t>can be calculated as</w:t>
      </w:r>
      <w:r>
        <w:rPr>
          <w:rFonts w:ascii="Cambria" w:hAnsi="Cambria" w:hint="eastAsia"/>
        </w:rPr>
        <w:t xml:space="preserve"> </w:t>
      </w:r>
      <w:r w:rsidRPr="002C26EE">
        <w:rPr>
          <w:rFonts w:ascii="Cambria" w:hAnsi="Cambria" w:hint="eastAsia"/>
          <w:i/>
        </w:rPr>
        <w:t>I</w:t>
      </w:r>
      <w:r>
        <w:rPr>
          <w:rFonts w:ascii="Cambria" w:hAnsi="Cambria" w:hint="eastAsia"/>
        </w:rPr>
        <w:t xml:space="preserve"> = </w:t>
      </w:r>
      <w:r w:rsidRPr="002C26EE">
        <w:rPr>
          <w:rFonts w:ascii="Cambria" w:hAnsi="Cambria" w:hint="eastAsia"/>
          <w:i/>
        </w:rPr>
        <w:t>N</w:t>
      </w:r>
      <w:r w:rsidRPr="002C26EE">
        <w:rPr>
          <w:rFonts w:ascii="Cambria" w:hAnsi="Cambria"/>
          <w:i/>
        </w:rPr>
        <w:t>π</w:t>
      </w:r>
      <w:r w:rsidRPr="002C26EE">
        <w:rPr>
          <w:rFonts w:ascii="Cambria" w:hAnsi="Cambria" w:hint="eastAsia"/>
          <w:i/>
        </w:rPr>
        <w:t>d</w:t>
      </w:r>
      <w:r w:rsidRPr="002C26EE">
        <w:rPr>
          <w:rFonts w:ascii="Cambria" w:hAnsi="Cambria" w:hint="eastAsia"/>
          <w:vertAlign w:val="superscript"/>
        </w:rPr>
        <w:t>4</w:t>
      </w:r>
      <w:r>
        <w:rPr>
          <w:rFonts w:ascii="Cambria" w:hAnsi="Cambria" w:hint="eastAsia"/>
        </w:rPr>
        <w:t>/64</w:t>
      </w:r>
      <w:r w:rsidR="00533E0F">
        <w:rPr>
          <w:rFonts w:ascii="Cambria" w:hAnsi="Cambria" w:hint="eastAsia"/>
        </w:rPr>
        <w:t xml:space="preserve">. Number of the strands N is set so that the cross-section area of the wire </w:t>
      </w:r>
      <w:r w:rsidR="00533E0F">
        <w:rPr>
          <w:rFonts w:ascii="Cambria" w:hAnsi="Cambria" w:hint="eastAsia"/>
          <w:i/>
        </w:rPr>
        <w:t>A</w:t>
      </w:r>
      <w:r w:rsidR="00533E0F">
        <w:rPr>
          <w:rFonts w:ascii="Cambria" w:hAnsi="Cambria" w:hint="eastAsia"/>
        </w:rPr>
        <w:t xml:space="preserve"> = </w:t>
      </w:r>
      <w:r w:rsidR="00533E0F" w:rsidRPr="002C26EE">
        <w:rPr>
          <w:rFonts w:ascii="Cambria" w:hAnsi="Cambria" w:hint="eastAsia"/>
          <w:i/>
        </w:rPr>
        <w:t>N</w:t>
      </w:r>
      <w:r w:rsidR="00533E0F" w:rsidRPr="002C26EE">
        <w:rPr>
          <w:rFonts w:ascii="Cambria" w:hAnsi="Cambria"/>
          <w:i/>
        </w:rPr>
        <w:t>π</w:t>
      </w:r>
      <w:r w:rsidR="00533E0F" w:rsidRPr="002C26EE">
        <w:rPr>
          <w:rFonts w:ascii="Cambria" w:hAnsi="Cambria" w:hint="eastAsia"/>
          <w:i/>
        </w:rPr>
        <w:t>d</w:t>
      </w:r>
      <w:r w:rsidR="00533E0F">
        <w:rPr>
          <w:rFonts w:ascii="Cambria" w:hAnsi="Cambria" w:hint="eastAsia"/>
          <w:vertAlign w:val="superscript"/>
        </w:rPr>
        <w:t>2</w:t>
      </w:r>
      <w:r w:rsidR="00533E0F">
        <w:rPr>
          <w:rFonts w:ascii="Cambria" w:hAnsi="Cambria" w:hint="eastAsia"/>
        </w:rPr>
        <w:t xml:space="preserve">/4 becomes equal to that of a 1 mm diameter wire, i.e. </w:t>
      </w:r>
      <w:r w:rsidR="00533E0F" w:rsidRPr="00533E0F">
        <w:rPr>
          <w:rFonts w:ascii="Cambria" w:hAnsi="Cambria" w:hint="eastAsia"/>
          <w:i/>
        </w:rPr>
        <w:t>N</w:t>
      </w:r>
      <w:r w:rsidR="00533E0F">
        <w:rPr>
          <w:rFonts w:ascii="Cambria" w:hAnsi="Cambria" w:hint="eastAsia"/>
        </w:rPr>
        <w:t xml:space="preserve"> = (1 [mm]/</w:t>
      </w:r>
      <w:r w:rsidR="00533E0F" w:rsidRPr="00533E0F">
        <w:rPr>
          <w:rFonts w:ascii="Cambria" w:hAnsi="Cambria" w:hint="eastAsia"/>
          <w:i/>
        </w:rPr>
        <w:t>d</w:t>
      </w:r>
      <w:proofErr w:type="gramStart"/>
      <w:r w:rsidR="00533E0F">
        <w:rPr>
          <w:rFonts w:ascii="Cambria" w:hAnsi="Cambria" w:hint="eastAsia"/>
        </w:rPr>
        <w:t>)</w:t>
      </w:r>
      <w:r w:rsidR="00533E0F" w:rsidRPr="00533E0F">
        <w:rPr>
          <w:rFonts w:ascii="Cambria" w:hAnsi="Cambria" w:hint="eastAsia"/>
          <w:vertAlign w:val="superscript"/>
        </w:rPr>
        <w:t>2</w:t>
      </w:r>
      <w:proofErr w:type="gramEnd"/>
      <w:r w:rsidR="00533E0F">
        <w:rPr>
          <w:rFonts w:ascii="Cambria" w:hAnsi="Cambria" w:hint="eastAsia"/>
        </w:rPr>
        <w:t xml:space="preserve">. We assume a semi-ellipse shape wire, with a horizontal radius </w:t>
      </w:r>
      <w:proofErr w:type="gramStart"/>
      <w:r w:rsidR="00533E0F" w:rsidRPr="00533E0F">
        <w:rPr>
          <w:rFonts w:ascii="Cambria" w:hAnsi="Cambria" w:hint="eastAsia"/>
          <w:i/>
        </w:rPr>
        <w:t>a</w:t>
      </w:r>
      <w:r w:rsidR="00533E0F">
        <w:rPr>
          <w:rFonts w:ascii="Cambria" w:hAnsi="Cambria" w:hint="eastAsia"/>
        </w:rPr>
        <w:t xml:space="preserve"> and</w:t>
      </w:r>
      <w:proofErr w:type="gramEnd"/>
      <w:r w:rsidR="00533E0F">
        <w:rPr>
          <w:rFonts w:ascii="Cambria" w:hAnsi="Cambria" w:hint="eastAsia"/>
        </w:rPr>
        <w:t xml:space="preserve"> a vertical radius </w:t>
      </w:r>
      <w:r w:rsidR="00533E0F" w:rsidRPr="00533E0F">
        <w:rPr>
          <w:rFonts w:ascii="Cambria" w:hAnsi="Cambria" w:hint="eastAsia"/>
          <w:i/>
        </w:rPr>
        <w:t>b</w:t>
      </w:r>
      <w:r w:rsidR="00533E0F">
        <w:rPr>
          <w:rFonts w:ascii="Cambria" w:hAnsi="Cambria" w:hint="eastAsia"/>
        </w:rPr>
        <w:t>.</w:t>
      </w:r>
    </w:p>
    <w:p w:rsidR="00533E0F" w:rsidRDefault="00533E0F" w:rsidP="002C26EE">
      <w:pPr>
        <w:rPr>
          <w:rFonts w:ascii="Cambria" w:hAnsi="Cambria"/>
        </w:rPr>
      </w:pPr>
    </w:p>
    <w:p w:rsidR="00533E0F" w:rsidRDefault="00533E0F" w:rsidP="00533E0F">
      <w:pPr>
        <w:jc w:val="center"/>
        <w:rPr>
          <w:rFonts w:ascii="Cambria" w:hAnsi="Cambria"/>
        </w:rPr>
      </w:pPr>
      <w:r>
        <w:rPr>
          <w:noProof/>
        </w:rPr>
        <w:drawing>
          <wp:inline distT="0" distB="0" distL="0" distR="0" wp14:anchorId="6454783C" wp14:editId="179574E3">
            <wp:extent cx="3133725" cy="2120265"/>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36392" cy="2122069"/>
                    </a:xfrm>
                    <a:prstGeom prst="rect">
                      <a:avLst/>
                    </a:prstGeom>
                  </pic:spPr>
                </pic:pic>
              </a:graphicData>
            </a:graphic>
          </wp:inline>
        </w:drawing>
      </w:r>
    </w:p>
    <w:p w:rsidR="00533E0F" w:rsidRPr="0001663F" w:rsidRDefault="00533E0F" w:rsidP="00533E0F">
      <w:pPr>
        <w:jc w:val="center"/>
        <w:rPr>
          <w:rFonts w:ascii="Cambria" w:hAnsi="Cambria"/>
        </w:rPr>
      </w:pPr>
      <w:r>
        <w:rPr>
          <w:rFonts w:ascii="Cambria" w:hAnsi="Cambria" w:hint="eastAsia"/>
        </w:rPr>
        <w:t>Fig.2: Heat link geometry</w:t>
      </w:r>
    </w:p>
    <w:p w:rsidR="00533E0F" w:rsidRPr="00533E0F" w:rsidRDefault="00533E0F" w:rsidP="002C26EE">
      <w:pPr>
        <w:rPr>
          <w:rFonts w:ascii="Cambria" w:hAnsi="Cambria"/>
        </w:rPr>
      </w:pPr>
    </w:p>
    <w:p w:rsidR="005B5582" w:rsidRPr="00533E0F" w:rsidRDefault="005B5582" w:rsidP="00E559E6">
      <w:pPr>
        <w:jc w:val="left"/>
        <w:rPr>
          <w:rFonts w:ascii="Cambria" w:hAnsi="Cambria"/>
        </w:rPr>
      </w:pPr>
    </w:p>
    <w:p w:rsidR="00F012E2" w:rsidRDefault="00F012E2" w:rsidP="00E559E6">
      <w:pPr>
        <w:jc w:val="left"/>
        <w:rPr>
          <w:rFonts w:ascii="Cambria" w:hAnsi="Cambria"/>
        </w:rPr>
      </w:pPr>
    </w:p>
    <w:p w:rsidR="00533E0F" w:rsidRPr="0060218A" w:rsidRDefault="00533E0F" w:rsidP="00533E0F">
      <w:pPr>
        <w:spacing w:line="360" w:lineRule="auto"/>
        <w:rPr>
          <w:rFonts w:asciiTheme="majorHAnsi" w:hAnsiTheme="majorHAnsi" w:cstheme="majorHAnsi"/>
          <w:b/>
          <w:sz w:val="24"/>
          <w:szCs w:val="24"/>
        </w:rPr>
      </w:pPr>
      <w:r>
        <w:rPr>
          <w:rFonts w:asciiTheme="majorHAnsi" w:hAnsiTheme="majorHAnsi" w:cstheme="majorHAnsi" w:hint="eastAsia"/>
          <w:b/>
          <w:sz w:val="24"/>
          <w:szCs w:val="24"/>
        </w:rPr>
        <w:t>3. Simulation Results</w:t>
      </w:r>
    </w:p>
    <w:p w:rsidR="00533E0F" w:rsidRPr="00533E0F" w:rsidRDefault="00533E0F" w:rsidP="00533E0F">
      <w:pPr>
        <w:rPr>
          <w:rFonts w:asciiTheme="majorHAnsi" w:hAnsiTheme="majorHAnsi" w:cstheme="majorHAnsi"/>
          <w:b/>
        </w:rPr>
      </w:pPr>
      <w:r>
        <w:rPr>
          <w:rFonts w:asciiTheme="majorHAnsi" w:hAnsiTheme="majorHAnsi" w:cstheme="majorHAnsi" w:hint="eastAsia"/>
          <w:b/>
        </w:rPr>
        <w:t>3</w:t>
      </w:r>
      <w:r w:rsidRPr="0060218A">
        <w:rPr>
          <w:rFonts w:asciiTheme="majorHAnsi" w:hAnsiTheme="majorHAnsi" w:cstheme="majorHAnsi"/>
          <w:b/>
        </w:rPr>
        <w:t xml:space="preserve">.1. </w:t>
      </w:r>
      <w:r>
        <w:rPr>
          <w:rFonts w:asciiTheme="majorHAnsi" w:hAnsiTheme="majorHAnsi" w:cstheme="majorHAnsi" w:hint="eastAsia"/>
          <w:b/>
        </w:rPr>
        <w:t>Original design</w:t>
      </w:r>
    </w:p>
    <w:p w:rsidR="00533E0F" w:rsidRDefault="002B359B" w:rsidP="002B359B">
      <w:pPr>
        <w:rPr>
          <w:rFonts w:ascii="Cambria" w:hAnsi="Cambria"/>
        </w:rPr>
      </w:pPr>
      <w:r>
        <w:rPr>
          <w:rFonts w:ascii="Cambria" w:hAnsi="Cambria" w:hint="eastAsia"/>
        </w:rPr>
        <w:t>Here we assume an aluminum wire with parameters shown in Table 1</w:t>
      </w:r>
      <w:r w:rsidR="00FA68C5">
        <w:rPr>
          <w:rFonts w:ascii="Cambria" w:hAnsi="Cambria" w:hint="eastAsia"/>
        </w:rPr>
        <w:t xml:space="preserve"> and 2</w:t>
      </w:r>
      <w:r>
        <w:rPr>
          <w:rFonts w:ascii="Cambria" w:hAnsi="Cambria" w:hint="eastAsia"/>
        </w:rPr>
        <w:t>.</w:t>
      </w:r>
    </w:p>
    <w:p w:rsidR="002B359B" w:rsidRDefault="002B359B" w:rsidP="002B359B">
      <w:pPr>
        <w:rPr>
          <w:rFonts w:ascii="Cambria" w:hAnsi="Cambria"/>
        </w:rPr>
      </w:pPr>
    </w:p>
    <w:tbl>
      <w:tblPr>
        <w:tblStyle w:val="1"/>
        <w:tblW w:w="0" w:type="auto"/>
        <w:jc w:val="center"/>
        <w:tblLook w:val="04A0" w:firstRow="1" w:lastRow="0" w:firstColumn="1" w:lastColumn="0" w:noHBand="0" w:noVBand="1"/>
      </w:tblPr>
      <w:tblGrid>
        <w:gridCol w:w="758"/>
        <w:gridCol w:w="2693"/>
        <w:gridCol w:w="1984"/>
      </w:tblGrid>
      <w:tr w:rsidR="002B359B" w:rsidTr="002B359B">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758" w:type="dxa"/>
          </w:tcPr>
          <w:p w:rsidR="002B359B" w:rsidRDefault="002B359B" w:rsidP="00E559E6">
            <w:pPr>
              <w:jc w:val="left"/>
              <w:rPr>
                <w:rFonts w:ascii="Cambria" w:hAnsi="Cambria"/>
              </w:rPr>
            </w:pPr>
          </w:p>
        </w:tc>
        <w:tc>
          <w:tcPr>
            <w:tcW w:w="2693" w:type="dxa"/>
          </w:tcPr>
          <w:p w:rsidR="002B359B" w:rsidRDefault="002B359B" w:rsidP="00E559E6">
            <w:pPr>
              <w:jc w:val="left"/>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Description</w:t>
            </w:r>
          </w:p>
        </w:tc>
        <w:tc>
          <w:tcPr>
            <w:tcW w:w="1984" w:type="dxa"/>
          </w:tcPr>
          <w:p w:rsidR="002B359B" w:rsidRDefault="002B359B" w:rsidP="00E559E6">
            <w:pPr>
              <w:jc w:val="left"/>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Value</w:t>
            </w:r>
          </w:p>
        </w:tc>
      </w:tr>
      <w:tr w:rsidR="002B359B" w:rsidTr="002B359B">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758" w:type="dxa"/>
          </w:tcPr>
          <w:p w:rsidR="002B359B" w:rsidRPr="002B359B" w:rsidRDefault="002B359B" w:rsidP="00E559E6">
            <w:pPr>
              <w:jc w:val="left"/>
              <w:rPr>
                <w:rFonts w:ascii="Cambria" w:hAnsi="Cambria"/>
                <w:i/>
              </w:rPr>
            </w:pPr>
            <w:r w:rsidRPr="002B359B">
              <w:rPr>
                <w:rFonts w:ascii="Cambria" w:hAnsi="Cambria" w:hint="eastAsia"/>
                <w:i/>
              </w:rPr>
              <w:t>d</w:t>
            </w:r>
          </w:p>
        </w:tc>
        <w:tc>
          <w:tcPr>
            <w:tcW w:w="2693" w:type="dxa"/>
          </w:tcPr>
          <w:p w:rsidR="002B359B" w:rsidRDefault="002B359B" w:rsidP="00E559E6">
            <w:pPr>
              <w:jc w:val="left"/>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Strand </w:t>
            </w:r>
            <w:r>
              <w:rPr>
                <w:rFonts w:ascii="Cambria" w:hAnsi="Cambria" w:hint="eastAsia"/>
              </w:rPr>
              <w:t>diameter</w:t>
            </w:r>
          </w:p>
        </w:tc>
        <w:tc>
          <w:tcPr>
            <w:tcW w:w="1984" w:type="dxa"/>
          </w:tcPr>
          <w:p w:rsidR="002B359B" w:rsidRDefault="002B359B" w:rsidP="00E559E6">
            <w:pPr>
              <w:jc w:val="left"/>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hint="eastAsia"/>
              </w:rPr>
              <w:t>1 [mm]</w:t>
            </w:r>
          </w:p>
        </w:tc>
      </w:tr>
      <w:tr w:rsidR="002B359B" w:rsidTr="002B359B">
        <w:trPr>
          <w:trHeight w:val="407"/>
          <w:jc w:val="center"/>
        </w:trPr>
        <w:tc>
          <w:tcPr>
            <w:cnfStyle w:val="001000000000" w:firstRow="0" w:lastRow="0" w:firstColumn="1" w:lastColumn="0" w:oddVBand="0" w:evenVBand="0" w:oddHBand="0" w:evenHBand="0" w:firstRowFirstColumn="0" w:firstRowLastColumn="0" w:lastRowFirstColumn="0" w:lastRowLastColumn="0"/>
            <w:tcW w:w="758" w:type="dxa"/>
          </w:tcPr>
          <w:p w:rsidR="002B359B" w:rsidRPr="002B359B" w:rsidRDefault="002B359B" w:rsidP="00E559E6">
            <w:pPr>
              <w:jc w:val="left"/>
              <w:rPr>
                <w:rFonts w:ascii="Cambria" w:hAnsi="Cambria"/>
                <w:i/>
              </w:rPr>
            </w:pPr>
            <w:r w:rsidRPr="002B359B">
              <w:rPr>
                <w:rFonts w:ascii="Cambria" w:hAnsi="Cambria" w:hint="eastAsia"/>
                <w:i/>
              </w:rPr>
              <w:t>N</w:t>
            </w:r>
          </w:p>
        </w:tc>
        <w:tc>
          <w:tcPr>
            <w:tcW w:w="2693" w:type="dxa"/>
          </w:tcPr>
          <w:p w:rsidR="002B359B" w:rsidRDefault="002B359B" w:rsidP="00E559E6">
            <w:pPr>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Number of strands</w:t>
            </w:r>
          </w:p>
        </w:tc>
        <w:tc>
          <w:tcPr>
            <w:tcW w:w="1984" w:type="dxa"/>
          </w:tcPr>
          <w:p w:rsidR="002B359B" w:rsidRDefault="002B359B" w:rsidP="00E559E6">
            <w:pPr>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1</w:t>
            </w:r>
          </w:p>
        </w:tc>
      </w:tr>
      <w:tr w:rsidR="002B359B" w:rsidTr="002B359B">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758" w:type="dxa"/>
          </w:tcPr>
          <w:p w:rsidR="002B359B" w:rsidRPr="002B359B" w:rsidRDefault="002B359B" w:rsidP="00E559E6">
            <w:pPr>
              <w:jc w:val="left"/>
              <w:rPr>
                <w:rFonts w:ascii="Cambria" w:hAnsi="Cambria"/>
                <w:i/>
              </w:rPr>
            </w:pPr>
            <w:r w:rsidRPr="002B359B">
              <w:rPr>
                <w:rFonts w:ascii="Cambria" w:hAnsi="Cambria" w:hint="eastAsia"/>
                <w:i/>
              </w:rPr>
              <w:t>a</w:t>
            </w:r>
          </w:p>
        </w:tc>
        <w:tc>
          <w:tcPr>
            <w:tcW w:w="2693" w:type="dxa"/>
          </w:tcPr>
          <w:p w:rsidR="002B359B" w:rsidRDefault="002B359B" w:rsidP="00E559E6">
            <w:pPr>
              <w:jc w:val="left"/>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H</w:t>
            </w:r>
            <w:r>
              <w:rPr>
                <w:rFonts w:ascii="Cambria" w:hAnsi="Cambria" w:hint="eastAsia"/>
              </w:rPr>
              <w:t>orizontal radius</w:t>
            </w:r>
          </w:p>
        </w:tc>
        <w:tc>
          <w:tcPr>
            <w:tcW w:w="1984" w:type="dxa"/>
          </w:tcPr>
          <w:p w:rsidR="002B359B" w:rsidRDefault="002B359B" w:rsidP="00E559E6">
            <w:pPr>
              <w:jc w:val="left"/>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hint="eastAsia"/>
              </w:rPr>
              <w:t>400 [mm]</w:t>
            </w:r>
          </w:p>
        </w:tc>
      </w:tr>
      <w:tr w:rsidR="002B359B" w:rsidTr="002B359B">
        <w:trPr>
          <w:trHeight w:val="407"/>
          <w:jc w:val="center"/>
        </w:trPr>
        <w:tc>
          <w:tcPr>
            <w:cnfStyle w:val="001000000000" w:firstRow="0" w:lastRow="0" w:firstColumn="1" w:lastColumn="0" w:oddVBand="0" w:evenVBand="0" w:oddHBand="0" w:evenHBand="0" w:firstRowFirstColumn="0" w:firstRowLastColumn="0" w:lastRowFirstColumn="0" w:lastRowLastColumn="0"/>
            <w:tcW w:w="758" w:type="dxa"/>
          </w:tcPr>
          <w:p w:rsidR="002B359B" w:rsidRPr="002B359B" w:rsidRDefault="002B359B" w:rsidP="00E559E6">
            <w:pPr>
              <w:jc w:val="left"/>
              <w:rPr>
                <w:rFonts w:ascii="Cambria" w:hAnsi="Cambria"/>
                <w:i/>
              </w:rPr>
            </w:pPr>
            <w:r w:rsidRPr="002B359B">
              <w:rPr>
                <w:rFonts w:ascii="Cambria" w:hAnsi="Cambria" w:hint="eastAsia"/>
                <w:i/>
              </w:rPr>
              <w:t>b</w:t>
            </w:r>
          </w:p>
        </w:tc>
        <w:tc>
          <w:tcPr>
            <w:tcW w:w="2693" w:type="dxa"/>
          </w:tcPr>
          <w:p w:rsidR="002B359B" w:rsidRDefault="002B359B" w:rsidP="00E559E6">
            <w:pPr>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V</w:t>
            </w:r>
            <w:r>
              <w:rPr>
                <w:rFonts w:ascii="Cambria" w:hAnsi="Cambria" w:hint="eastAsia"/>
              </w:rPr>
              <w:t>ertical radius</w:t>
            </w:r>
          </w:p>
        </w:tc>
        <w:tc>
          <w:tcPr>
            <w:tcW w:w="1984" w:type="dxa"/>
          </w:tcPr>
          <w:p w:rsidR="002B359B" w:rsidRDefault="002B359B" w:rsidP="00E559E6">
            <w:pPr>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200 [mm]</w:t>
            </w:r>
          </w:p>
        </w:tc>
      </w:tr>
    </w:tbl>
    <w:p w:rsidR="00533E0F" w:rsidRPr="002B359B" w:rsidRDefault="002B359B" w:rsidP="002B359B">
      <w:pPr>
        <w:jc w:val="center"/>
        <w:rPr>
          <w:rFonts w:ascii="Cambria" w:hAnsi="Cambria"/>
        </w:rPr>
      </w:pPr>
      <w:r>
        <w:rPr>
          <w:rFonts w:ascii="Cambria" w:hAnsi="Cambria" w:hint="eastAsia"/>
        </w:rPr>
        <w:t>Table 1: Parameters of the original design wire</w:t>
      </w:r>
    </w:p>
    <w:p w:rsidR="002B359B" w:rsidRPr="002B359B" w:rsidRDefault="002B359B" w:rsidP="00E559E6">
      <w:pPr>
        <w:jc w:val="left"/>
        <w:rPr>
          <w:rFonts w:ascii="Cambria" w:hAnsi="Cambria"/>
        </w:rPr>
      </w:pPr>
    </w:p>
    <w:tbl>
      <w:tblPr>
        <w:tblStyle w:val="1"/>
        <w:tblW w:w="0" w:type="auto"/>
        <w:jc w:val="center"/>
        <w:tblLook w:val="04A0" w:firstRow="1" w:lastRow="0" w:firstColumn="1" w:lastColumn="0" w:noHBand="0" w:noVBand="1"/>
      </w:tblPr>
      <w:tblGrid>
        <w:gridCol w:w="758"/>
        <w:gridCol w:w="2693"/>
        <w:gridCol w:w="1984"/>
      </w:tblGrid>
      <w:tr w:rsidR="00FA68C5" w:rsidTr="00452C2E">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758" w:type="dxa"/>
          </w:tcPr>
          <w:p w:rsidR="00FA68C5" w:rsidRDefault="00FA68C5" w:rsidP="00452C2E">
            <w:pPr>
              <w:jc w:val="left"/>
              <w:rPr>
                <w:rFonts w:ascii="Cambria" w:hAnsi="Cambria"/>
              </w:rPr>
            </w:pPr>
          </w:p>
        </w:tc>
        <w:tc>
          <w:tcPr>
            <w:tcW w:w="2693" w:type="dxa"/>
          </w:tcPr>
          <w:p w:rsidR="00FA68C5" w:rsidRDefault="00FA68C5" w:rsidP="00452C2E">
            <w:pPr>
              <w:jc w:val="left"/>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Description</w:t>
            </w:r>
          </w:p>
        </w:tc>
        <w:tc>
          <w:tcPr>
            <w:tcW w:w="1984" w:type="dxa"/>
          </w:tcPr>
          <w:p w:rsidR="00FA68C5" w:rsidRDefault="00FA68C5" w:rsidP="00452C2E">
            <w:pPr>
              <w:jc w:val="left"/>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Value</w:t>
            </w:r>
          </w:p>
        </w:tc>
      </w:tr>
      <w:tr w:rsidR="00FA68C5" w:rsidTr="00452C2E">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758" w:type="dxa"/>
          </w:tcPr>
          <w:p w:rsidR="00FA68C5" w:rsidRPr="002B359B" w:rsidRDefault="00FA68C5" w:rsidP="00452C2E">
            <w:pPr>
              <w:jc w:val="left"/>
              <w:rPr>
                <w:rFonts w:ascii="Cambria" w:hAnsi="Cambria"/>
                <w:i/>
              </w:rPr>
            </w:pPr>
            <w:r>
              <w:rPr>
                <w:rFonts w:ascii="Cambria" w:hAnsi="Cambria" w:hint="eastAsia"/>
                <w:i/>
              </w:rPr>
              <w:t>E</w:t>
            </w:r>
          </w:p>
        </w:tc>
        <w:tc>
          <w:tcPr>
            <w:tcW w:w="2693" w:type="dxa"/>
          </w:tcPr>
          <w:p w:rsidR="00FA68C5" w:rsidRDefault="00FA68C5" w:rsidP="00452C2E">
            <w:pPr>
              <w:jc w:val="left"/>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hint="eastAsia"/>
              </w:rPr>
              <w:t>Young</w:t>
            </w:r>
            <w:r>
              <w:rPr>
                <w:rFonts w:ascii="Cambria" w:hAnsi="Cambria"/>
              </w:rPr>
              <w:t>’</w:t>
            </w:r>
            <w:r>
              <w:rPr>
                <w:rFonts w:ascii="Cambria" w:hAnsi="Cambria" w:hint="eastAsia"/>
              </w:rPr>
              <w:t>s modulus</w:t>
            </w:r>
          </w:p>
        </w:tc>
        <w:tc>
          <w:tcPr>
            <w:tcW w:w="1984" w:type="dxa"/>
          </w:tcPr>
          <w:p w:rsidR="00FA68C5" w:rsidRDefault="00FA68C5" w:rsidP="00452C2E">
            <w:pPr>
              <w:jc w:val="left"/>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hint="eastAsia"/>
              </w:rPr>
              <w:t>70 [</w:t>
            </w:r>
            <w:proofErr w:type="spellStart"/>
            <w:r>
              <w:rPr>
                <w:rFonts w:ascii="Cambria" w:hAnsi="Cambria" w:hint="eastAsia"/>
              </w:rPr>
              <w:t>GPa</w:t>
            </w:r>
            <w:proofErr w:type="spellEnd"/>
            <w:r>
              <w:rPr>
                <w:rFonts w:ascii="Cambria" w:hAnsi="Cambria" w:hint="eastAsia"/>
              </w:rPr>
              <w:t>]</w:t>
            </w:r>
          </w:p>
        </w:tc>
      </w:tr>
      <w:tr w:rsidR="00FA68C5" w:rsidTr="00452C2E">
        <w:trPr>
          <w:trHeight w:val="407"/>
          <w:jc w:val="center"/>
        </w:trPr>
        <w:tc>
          <w:tcPr>
            <w:cnfStyle w:val="001000000000" w:firstRow="0" w:lastRow="0" w:firstColumn="1" w:lastColumn="0" w:oddVBand="0" w:evenVBand="0" w:oddHBand="0" w:evenHBand="0" w:firstRowFirstColumn="0" w:firstRowLastColumn="0" w:lastRowFirstColumn="0" w:lastRowLastColumn="0"/>
            <w:tcW w:w="758" w:type="dxa"/>
          </w:tcPr>
          <w:p w:rsidR="00FA68C5" w:rsidRPr="00FA68C5" w:rsidRDefault="00FA68C5" w:rsidP="00452C2E">
            <w:pPr>
              <w:jc w:val="left"/>
              <w:rPr>
                <w:rFonts w:ascii="Cambria" w:hAnsi="Cambria"/>
                <w:i/>
              </w:rPr>
            </w:pPr>
            <w:r w:rsidRPr="00FA68C5">
              <w:rPr>
                <w:rFonts w:ascii="Cambria" w:hAnsi="Cambria"/>
                <w:i/>
              </w:rPr>
              <w:t>ν</w:t>
            </w:r>
          </w:p>
        </w:tc>
        <w:tc>
          <w:tcPr>
            <w:tcW w:w="2693" w:type="dxa"/>
          </w:tcPr>
          <w:p w:rsidR="00FA68C5" w:rsidRDefault="00FA68C5" w:rsidP="00452C2E">
            <w:pPr>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Poisson ratio</w:t>
            </w:r>
          </w:p>
        </w:tc>
        <w:tc>
          <w:tcPr>
            <w:tcW w:w="1984" w:type="dxa"/>
          </w:tcPr>
          <w:p w:rsidR="00FA68C5" w:rsidRDefault="00FA68C5" w:rsidP="00452C2E">
            <w:pPr>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0.33</w:t>
            </w:r>
          </w:p>
        </w:tc>
      </w:tr>
      <w:tr w:rsidR="00FA68C5" w:rsidTr="00452C2E">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758" w:type="dxa"/>
          </w:tcPr>
          <w:p w:rsidR="00FA68C5" w:rsidRPr="00FA68C5" w:rsidRDefault="00FA68C5" w:rsidP="00452C2E">
            <w:pPr>
              <w:jc w:val="left"/>
              <w:rPr>
                <w:rFonts w:ascii="Cambria" w:hAnsi="Cambria"/>
                <w:i/>
              </w:rPr>
            </w:pPr>
            <w:r w:rsidRPr="00FA68C5">
              <w:rPr>
                <w:rFonts w:ascii="Cambria" w:hAnsi="Cambria"/>
                <w:i/>
              </w:rPr>
              <w:t>ρ</w:t>
            </w:r>
          </w:p>
        </w:tc>
        <w:tc>
          <w:tcPr>
            <w:tcW w:w="2693" w:type="dxa"/>
          </w:tcPr>
          <w:p w:rsidR="00FA68C5" w:rsidRDefault="00FA68C5" w:rsidP="00452C2E">
            <w:pPr>
              <w:jc w:val="left"/>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hint="eastAsia"/>
              </w:rPr>
              <w:t>Volume density</w:t>
            </w:r>
          </w:p>
        </w:tc>
        <w:tc>
          <w:tcPr>
            <w:tcW w:w="1984" w:type="dxa"/>
          </w:tcPr>
          <w:p w:rsidR="00FA68C5" w:rsidRDefault="00FA68C5" w:rsidP="00452C2E">
            <w:pPr>
              <w:jc w:val="left"/>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hint="eastAsia"/>
              </w:rPr>
              <w:t>2.7 [g/cm</w:t>
            </w:r>
            <w:r w:rsidRPr="00FA68C5">
              <w:rPr>
                <w:rFonts w:ascii="Cambria" w:hAnsi="Cambria" w:hint="eastAsia"/>
                <w:vertAlign w:val="superscript"/>
              </w:rPr>
              <w:t>3</w:t>
            </w:r>
            <w:r>
              <w:rPr>
                <w:rFonts w:ascii="Cambria" w:hAnsi="Cambria" w:hint="eastAsia"/>
              </w:rPr>
              <w:t>]</w:t>
            </w:r>
          </w:p>
        </w:tc>
      </w:tr>
      <w:tr w:rsidR="00FA68C5" w:rsidTr="00452C2E">
        <w:trPr>
          <w:trHeight w:val="407"/>
          <w:jc w:val="center"/>
        </w:trPr>
        <w:tc>
          <w:tcPr>
            <w:cnfStyle w:val="001000000000" w:firstRow="0" w:lastRow="0" w:firstColumn="1" w:lastColumn="0" w:oddVBand="0" w:evenVBand="0" w:oddHBand="0" w:evenHBand="0" w:firstRowFirstColumn="0" w:firstRowLastColumn="0" w:lastRowFirstColumn="0" w:lastRowLastColumn="0"/>
            <w:tcW w:w="758" w:type="dxa"/>
          </w:tcPr>
          <w:p w:rsidR="00FA68C5" w:rsidRPr="00FA68C5" w:rsidRDefault="00FA68C5" w:rsidP="00452C2E">
            <w:pPr>
              <w:jc w:val="left"/>
              <w:rPr>
                <w:rFonts w:ascii="Cambria" w:hAnsi="Cambria"/>
                <w:i/>
              </w:rPr>
            </w:pPr>
            <w:r w:rsidRPr="00FA68C5">
              <w:rPr>
                <w:rFonts w:ascii="Cambria" w:hAnsi="Cambria"/>
                <w:i/>
              </w:rPr>
              <w:t>φ</w:t>
            </w:r>
          </w:p>
        </w:tc>
        <w:tc>
          <w:tcPr>
            <w:tcW w:w="2693" w:type="dxa"/>
          </w:tcPr>
          <w:p w:rsidR="00FA68C5" w:rsidRDefault="00FA68C5" w:rsidP="00452C2E">
            <w:pPr>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Loss angle</w:t>
            </w:r>
          </w:p>
        </w:tc>
        <w:tc>
          <w:tcPr>
            <w:tcW w:w="1984" w:type="dxa"/>
          </w:tcPr>
          <w:p w:rsidR="00FA68C5" w:rsidRDefault="00FA68C5" w:rsidP="00452C2E">
            <w:pPr>
              <w:jc w:val="left"/>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hint="eastAsia"/>
              </w:rPr>
              <w:t>1E-2</w:t>
            </w:r>
          </w:p>
        </w:tc>
      </w:tr>
    </w:tbl>
    <w:p w:rsidR="00FA68C5" w:rsidRPr="002B359B" w:rsidRDefault="00FA68C5" w:rsidP="00FA68C5">
      <w:pPr>
        <w:jc w:val="center"/>
        <w:rPr>
          <w:rFonts w:ascii="Cambria" w:hAnsi="Cambria"/>
        </w:rPr>
      </w:pPr>
      <w:r>
        <w:rPr>
          <w:rFonts w:ascii="Cambria" w:hAnsi="Cambria" w:hint="eastAsia"/>
        </w:rPr>
        <w:t>Table 2: Material properties of pure aluminum</w:t>
      </w:r>
    </w:p>
    <w:p w:rsidR="00533E0F" w:rsidRPr="00FA68C5" w:rsidRDefault="00533E0F" w:rsidP="00E559E6">
      <w:pPr>
        <w:jc w:val="left"/>
        <w:rPr>
          <w:rFonts w:ascii="Cambria" w:hAnsi="Cambria"/>
        </w:rPr>
      </w:pPr>
    </w:p>
    <w:p w:rsidR="00533E0F" w:rsidRDefault="00533E0F" w:rsidP="00E559E6">
      <w:pPr>
        <w:jc w:val="left"/>
        <w:rPr>
          <w:rFonts w:ascii="Cambria" w:hAnsi="Cambria"/>
        </w:rPr>
      </w:pPr>
    </w:p>
    <w:p w:rsidR="00FA68C5" w:rsidRDefault="00072123" w:rsidP="00741061">
      <w:pPr>
        <w:rPr>
          <w:rFonts w:ascii="Cambria" w:hAnsi="Cambria"/>
        </w:rPr>
      </w:pPr>
      <w:r>
        <w:rPr>
          <w:rFonts w:ascii="Cambria" w:hAnsi="Cambria" w:hint="eastAsia"/>
        </w:rPr>
        <w:t xml:space="preserve">Figure 3 shows calculated transfer functions of the wire, when it is attached to a free mass of 50 kg. Figure 4 shows frequency dependence of </w:t>
      </w:r>
      <w:r w:rsidR="00741061">
        <w:rPr>
          <w:rFonts w:ascii="Cambria" w:hAnsi="Cambria" w:hint="eastAsia"/>
        </w:rPr>
        <w:t xml:space="preserve">effective </w:t>
      </w:r>
      <w:r>
        <w:rPr>
          <w:rFonts w:ascii="Cambria" w:hAnsi="Cambria" w:hint="eastAsia"/>
        </w:rPr>
        <w:t xml:space="preserve">spring </w:t>
      </w:r>
      <w:r>
        <w:rPr>
          <w:rFonts w:ascii="Cambria" w:hAnsi="Cambria"/>
        </w:rPr>
        <w:t>‘</w:t>
      </w:r>
      <w:r>
        <w:rPr>
          <w:rFonts w:ascii="Cambria" w:hAnsi="Cambria" w:hint="eastAsia"/>
        </w:rPr>
        <w:t>constants</w:t>
      </w:r>
      <w:r>
        <w:rPr>
          <w:rFonts w:ascii="Cambria" w:hAnsi="Cambria"/>
        </w:rPr>
        <w:t>’</w:t>
      </w:r>
      <w:r>
        <w:rPr>
          <w:rFonts w:ascii="Cambria" w:hAnsi="Cambria" w:hint="eastAsia"/>
        </w:rPr>
        <w:t xml:space="preserve"> of the wire. The orientations of X, Y, Z axes are shown in Figure 2.</w:t>
      </w:r>
    </w:p>
    <w:p w:rsidR="00072123" w:rsidRDefault="00072123" w:rsidP="00E559E6">
      <w:pPr>
        <w:jc w:val="left"/>
        <w:rPr>
          <w:rFonts w:ascii="Cambria" w:hAnsi="Cambria"/>
        </w:rPr>
      </w:pPr>
    </w:p>
    <w:p w:rsidR="00FA68C5" w:rsidRDefault="00072123" w:rsidP="00741061">
      <w:pPr>
        <w:jc w:val="center"/>
        <w:rPr>
          <w:rFonts w:ascii="Cambria" w:hAnsi="Cambria"/>
        </w:rPr>
      </w:pPr>
      <w:r>
        <w:rPr>
          <w:rFonts w:ascii="Cambria" w:hAnsi="Cambria" w:hint="eastAsia"/>
          <w:noProof/>
        </w:rPr>
        <w:lastRenderedPageBreak/>
        <w:drawing>
          <wp:inline distT="0" distB="0" distL="0" distR="0">
            <wp:extent cx="4781550" cy="3590386"/>
            <wp:effectExtent l="0" t="0" r="0" b="0"/>
            <wp:docPr id="12" name="図 12" descr="C:\Users\tsekiguchi\Documents\3.Research\31.SAS\Document\COMSOL\heatlink_tseki\investigation\plot\TF_a=400mm_b=200mm_d=1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kiguchi\Documents\3.Research\31.SAS\Document\COMSOL\heatlink_tseki\investigation\plot\TF_a=400mm_b=200mm_d=1m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3590386"/>
                    </a:xfrm>
                    <a:prstGeom prst="rect">
                      <a:avLst/>
                    </a:prstGeom>
                    <a:noFill/>
                    <a:ln>
                      <a:noFill/>
                    </a:ln>
                  </pic:spPr>
                </pic:pic>
              </a:graphicData>
            </a:graphic>
          </wp:inline>
        </w:drawing>
      </w:r>
    </w:p>
    <w:p w:rsidR="00072123" w:rsidRDefault="00072123" w:rsidP="00072123">
      <w:pPr>
        <w:jc w:val="center"/>
        <w:rPr>
          <w:rFonts w:ascii="Cambria" w:hAnsi="Cambria"/>
        </w:rPr>
      </w:pPr>
      <w:r>
        <w:rPr>
          <w:rFonts w:ascii="Cambria" w:hAnsi="Cambria" w:hint="eastAsia"/>
        </w:rPr>
        <w:t>Fig.3: Original wire transfer function (d=1mm, a=400mm, b=200mm)</w:t>
      </w:r>
    </w:p>
    <w:p w:rsidR="00741061" w:rsidRDefault="00741061" w:rsidP="00072123">
      <w:pPr>
        <w:jc w:val="center"/>
        <w:rPr>
          <w:rFonts w:ascii="Cambria" w:hAnsi="Cambria"/>
        </w:rPr>
      </w:pPr>
    </w:p>
    <w:p w:rsidR="00741061" w:rsidRPr="0001663F" w:rsidRDefault="00741061" w:rsidP="00072123">
      <w:pPr>
        <w:jc w:val="center"/>
        <w:rPr>
          <w:rFonts w:ascii="Cambria" w:hAnsi="Cambria"/>
        </w:rPr>
      </w:pPr>
    </w:p>
    <w:p w:rsidR="00072123" w:rsidRPr="00072123" w:rsidRDefault="00741061" w:rsidP="00741061">
      <w:pPr>
        <w:jc w:val="center"/>
        <w:rPr>
          <w:rFonts w:ascii="Cambria" w:hAnsi="Cambria"/>
        </w:rPr>
      </w:pPr>
      <w:r>
        <w:rPr>
          <w:rFonts w:ascii="Cambria" w:hAnsi="Cambria" w:hint="eastAsia"/>
          <w:noProof/>
        </w:rPr>
        <w:drawing>
          <wp:inline distT="0" distB="0" distL="0" distR="0" wp14:anchorId="68ACCE72" wp14:editId="4878EBEA">
            <wp:extent cx="4676775" cy="3511713"/>
            <wp:effectExtent l="0" t="0" r="0" b="0"/>
            <wp:docPr id="13" name="図 13" descr="C:\Users\tsekiguchi\Documents\3.Research\31.SAS\Document\COMSOL\heatlink_tseki\investigation\plot\K_a=400mm_b=200mm_d=1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ekiguchi\Documents\3.Research\31.SAS\Document\COMSOL\heatlink_tseki\investigation\plot\K_a=400mm_b=200mm_d=1m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3511713"/>
                    </a:xfrm>
                    <a:prstGeom prst="rect">
                      <a:avLst/>
                    </a:prstGeom>
                    <a:noFill/>
                    <a:ln>
                      <a:noFill/>
                    </a:ln>
                  </pic:spPr>
                </pic:pic>
              </a:graphicData>
            </a:graphic>
          </wp:inline>
        </w:drawing>
      </w:r>
    </w:p>
    <w:p w:rsidR="00741061" w:rsidRDefault="00741061" w:rsidP="00741061">
      <w:pPr>
        <w:jc w:val="center"/>
        <w:rPr>
          <w:rFonts w:ascii="Cambria" w:hAnsi="Cambria"/>
        </w:rPr>
      </w:pPr>
      <w:r>
        <w:rPr>
          <w:rFonts w:ascii="Cambria" w:hAnsi="Cambria" w:hint="eastAsia"/>
        </w:rPr>
        <w:t>Fig.4: Original wire stiffness coefficient (d=1mm, a=400mm, b=200mm)</w:t>
      </w:r>
    </w:p>
    <w:p w:rsidR="00072123" w:rsidRDefault="00741061" w:rsidP="00741061">
      <w:pPr>
        <w:rPr>
          <w:rFonts w:ascii="Cambria" w:hAnsi="Cambria"/>
        </w:rPr>
      </w:pPr>
      <w:r>
        <w:rPr>
          <w:rFonts w:ascii="Cambria" w:hAnsi="Cambria" w:hint="eastAsia"/>
        </w:rPr>
        <w:lastRenderedPageBreak/>
        <w:t>The stiffness of the wire is larger</w:t>
      </w:r>
      <w:r>
        <w:rPr>
          <w:rFonts w:ascii="Cambria" w:hAnsi="Cambria"/>
        </w:rPr>
        <w:t xml:space="preserve"> in the longitudinal</w:t>
      </w:r>
      <w:r>
        <w:rPr>
          <w:rFonts w:ascii="Cambria" w:hAnsi="Cambria" w:hint="eastAsia"/>
        </w:rPr>
        <w:t xml:space="preserve"> horizontal</w:t>
      </w:r>
      <w:r>
        <w:rPr>
          <w:rFonts w:ascii="Cambria" w:hAnsi="Cambria"/>
        </w:rPr>
        <w:t xml:space="preserve"> axis</w:t>
      </w:r>
      <w:r>
        <w:rPr>
          <w:rFonts w:ascii="Cambria" w:hAnsi="Cambria" w:hint="eastAsia"/>
        </w:rPr>
        <w:t xml:space="preserve"> (X-axis) than in other axes. From the viewpoint of vibration isolation, the heat link longitudinal axis should be set in a perpendicular direction from the beam axis of the interferometer.</w:t>
      </w:r>
    </w:p>
    <w:p w:rsidR="00741061" w:rsidRPr="00FF6736" w:rsidRDefault="00741061" w:rsidP="00741061">
      <w:pPr>
        <w:rPr>
          <w:rFonts w:ascii="Cambria" w:hAnsi="Cambria"/>
        </w:rPr>
      </w:pPr>
    </w:p>
    <w:p w:rsidR="00FF6736" w:rsidRDefault="00FF6736" w:rsidP="00741061">
      <w:pPr>
        <w:rPr>
          <w:rFonts w:ascii="Cambria" w:hAnsi="Cambria"/>
        </w:rPr>
      </w:pPr>
    </w:p>
    <w:p w:rsidR="00FF6736" w:rsidRPr="00533E0F" w:rsidRDefault="00FF6736" w:rsidP="00FF6736">
      <w:pPr>
        <w:rPr>
          <w:rFonts w:asciiTheme="majorHAnsi" w:hAnsiTheme="majorHAnsi" w:cstheme="majorHAnsi"/>
          <w:b/>
        </w:rPr>
      </w:pPr>
      <w:r>
        <w:rPr>
          <w:rFonts w:asciiTheme="majorHAnsi" w:hAnsiTheme="majorHAnsi" w:cstheme="majorHAnsi" w:hint="eastAsia"/>
          <w:b/>
        </w:rPr>
        <w:t>3</w:t>
      </w:r>
      <w:r>
        <w:rPr>
          <w:rFonts w:asciiTheme="majorHAnsi" w:hAnsiTheme="majorHAnsi" w:cstheme="majorHAnsi"/>
          <w:b/>
        </w:rPr>
        <w:t>.</w:t>
      </w:r>
      <w:r>
        <w:rPr>
          <w:rFonts w:asciiTheme="majorHAnsi" w:hAnsiTheme="majorHAnsi" w:cstheme="majorHAnsi" w:hint="eastAsia"/>
          <w:b/>
        </w:rPr>
        <w:t>2</w:t>
      </w:r>
      <w:r w:rsidRPr="0060218A">
        <w:rPr>
          <w:rFonts w:asciiTheme="majorHAnsi" w:hAnsiTheme="majorHAnsi" w:cstheme="majorHAnsi"/>
          <w:b/>
        </w:rPr>
        <w:t xml:space="preserve">. </w:t>
      </w:r>
      <w:r>
        <w:rPr>
          <w:rFonts w:asciiTheme="majorHAnsi" w:hAnsiTheme="majorHAnsi" w:cstheme="majorHAnsi" w:hint="eastAsia"/>
          <w:b/>
        </w:rPr>
        <w:t>Strand Diameter</w:t>
      </w:r>
    </w:p>
    <w:p w:rsidR="008725C4" w:rsidRPr="008725C4" w:rsidRDefault="008725C4" w:rsidP="00741061">
      <w:pPr>
        <w:rPr>
          <w:rFonts w:ascii="Cambria" w:hAnsi="Cambria"/>
        </w:rPr>
      </w:pPr>
      <w:r>
        <w:rPr>
          <w:rFonts w:ascii="Cambria" w:hAnsi="Cambria" w:hint="eastAsia"/>
        </w:rPr>
        <w:t>Transfer functions of the wire with various strand diameters are shown in Figure 5</w:t>
      </w:r>
      <w:r w:rsidR="00D64C2E">
        <w:rPr>
          <w:rFonts w:ascii="Cambria" w:hAnsi="Cambria" w:hint="eastAsia"/>
        </w:rPr>
        <w:t>, 6 and 7</w:t>
      </w:r>
      <w:r>
        <w:rPr>
          <w:rFonts w:ascii="Cambria" w:hAnsi="Cambria" w:hint="eastAsia"/>
        </w:rPr>
        <w:t>.</w:t>
      </w:r>
      <w:r w:rsidR="00D64C2E">
        <w:rPr>
          <w:rFonts w:ascii="Cambria" w:hAnsi="Cambria" w:hint="eastAsia"/>
        </w:rPr>
        <w:t xml:space="preserve"> In order to conserve the thermal resistance of the wire, the number of strands is set as </w:t>
      </w:r>
      <w:r w:rsidR="00D64C2E" w:rsidRPr="00533E0F">
        <w:rPr>
          <w:rFonts w:ascii="Cambria" w:hAnsi="Cambria" w:hint="eastAsia"/>
          <w:i/>
        </w:rPr>
        <w:t>N</w:t>
      </w:r>
      <w:r w:rsidR="00D64C2E">
        <w:rPr>
          <w:rFonts w:ascii="Cambria" w:hAnsi="Cambria" w:hint="eastAsia"/>
        </w:rPr>
        <w:t xml:space="preserve"> = (1 [mm]/</w:t>
      </w:r>
      <w:r w:rsidR="00D64C2E" w:rsidRPr="00533E0F">
        <w:rPr>
          <w:rFonts w:ascii="Cambria" w:hAnsi="Cambria" w:hint="eastAsia"/>
          <w:i/>
        </w:rPr>
        <w:t>d</w:t>
      </w:r>
      <w:proofErr w:type="gramStart"/>
      <w:r w:rsidR="00D64C2E">
        <w:rPr>
          <w:rFonts w:ascii="Cambria" w:hAnsi="Cambria" w:hint="eastAsia"/>
        </w:rPr>
        <w:t>)</w:t>
      </w:r>
      <w:r w:rsidR="00D64C2E" w:rsidRPr="00533E0F">
        <w:rPr>
          <w:rFonts w:ascii="Cambria" w:hAnsi="Cambria" w:hint="eastAsia"/>
          <w:vertAlign w:val="superscript"/>
        </w:rPr>
        <w:t>2</w:t>
      </w:r>
      <w:proofErr w:type="gramEnd"/>
    </w:p>
    <w:p w:rsidR="008725C4" w:rsidRPr="00D64C2E" w:rsidRDefault="008725C4" w:rsidP="00741061">
      <w:pPr>
        <w:rPr>
          <w:rFonts w:ascii="Cambria" w:hAnsi="Cambria"/>
        </w:rPr>
      </w:pPr>
    </w:p>
    <w:p w:rsidR="00FF6736" w:rsidRDefault="008725C4" w:rsidP="008725C4">
      <w:pPr>
        <w:jc w:val="center"/>
        <w:rPr>
          <w:rFonts w:ascii="Cambria" w:hAnsi="Cambria"/>
        </w:rPr>
      </w:pPr>
      <w:r>
        <w:rPr>
          <w:rFonts w:ascii="Cambria" w:hAnsi="Cambria" w:hint="eastAsia"/>
          <w:noProof/>
        </w:rPr>
        <w:drawing>
          <wp:inline distT="0" distB="0" distL="0" distR="0">
            <wp:extent cx="4600575" cy="3454495"/>
            <wp:effectExtent l="0" t="0" r="0" b="0"/>
            <wp:docPr id="16" name="図 16" descr="C:\Users\tsekiguchi\Documents\3.Research\31.SAS\Document\COMSOL\heatlink_tseki\investigation\plot\TFx_a=400mm_b=200mm_d=0.15-1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ekiguchi\Documents\3.Research\31.SAS\Document\COMSOL\heatlink_tseki\investigation\plot\TFx_a=400mm_b=200mm_d=0.15-1m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3454495"/>
                    </a:xfrm>
                    <a:prstGeom prst="rect">
                      <a:avLst/>
                    </a:prstGeom>
                    <a:noFill/>
                    <a:ln>
                      <a:noFill/>
                    </a:ln>
                  </pic:spPr>
                </pic:pic>
              </a:graphicData>
            </a:graphic>
          </wp:inline>
        </w:drawing>
      </w:r>
    </w:p>
    <w:p w:rsidR="008725C4" w:rsidRDefault="008725C4" w:rsidP="008725C4">
      <w:pPr>
        <w:jc w:val="center"/>
        <w:rPr>
          <w:rFonts w:ascii="Cambria" w:hAnsi="Cambria"/>
        </w:rPr>
      </w:pPr>
      <w:r>
        <w:rPr>
          <w:rFonts w:ascii="Cambria" w:hAnsi="Cambria" w:hint="eastAsia"/>
        </w:rPr>
        <w:t>Fig.5: Transfer function of the wire</w:t>
      </w:r>
      <w:r w:rsidR="00D64C2E">
        <w:rPr>
          <w:rFonts w:ascii="Cambria" w:hAnsi="Cambria" w:hint="eastAsia"/>
        </w:rPr>
        <w:t xml:space="preserve"> in X-axis</w:t>
      </w:r>
      <w:r>
        <w:rPr>
          <w:rFonts w:ascii="Cambria" w:hAnsi="Cambria" w:hint="eastAsia"/>
        </w:rPr>
        <w:t xml:space="preserve"> with various diameters (a=400mm, b=200mm)</w:t>
      </w:r>
    </w:p>
    <w:p w:rsidR="00D64C2E" w:rsidRDefault="00D64C2E" w:rsidP="008725C4">
      <w:pPr>
        <w:jc w:val="center"/>
        <w:rPr>
          <w:rFonts w:ascii="Cambria" w:hAnsi="Cambria"/>
        </w:rPr>
      </w:pPr>
    </w:p>
    <w:p w:rsidR="00D64C2E" w:rsidRDefault="00D64C2E" w:rsidP="008725C4">
      <w:pPr>
        <w:jc w:val="center"/>
        <w:rPr>
          <w:rFonts w:ascii="Cambria" w:hAnsi="Cambria"/>
        </w:rPr>
      </w:pPr>
    </w:p>
    <w:p w:rsidR="00FF6736" w:rsidRPr="00D64C2E" w:rsidRDefault="00D64C2E" w:rsidP="00D64C2E">
      <w:pPr>
        <w:jc w:val="center"/>
        <w:rPr>
          <w:rFonts w:ascii="Cambria" w:hAnsi="Cambria"/>
        </w:rPr>
      </w:pPr>
      <w:r>
        <w:rPr>
          <w:rFonts w:ascii="Cambria" w:hAnsi="Cambria" w:hint="eastAsia"/>
          <w:noProof/>
        </w:rPr>
        <w:lastRenderedPageBreak/>
        <w:drawing>
          <wp:inline distT="0" distB="0" distL="0" distR="0">
            <wp:extent cx="4566621" cy="3429000"/>
            <wp:effectExtent l="0" t="0" r="5715" b="0"/>
            <wp:docPr id="17" name="図 17" descr="C:\Users\tsekiguchi\Documents\3.Research\31.SAS\Document\COMSOL\heatlink_tseki\investigation\plot\TFy_a=400mm_b=200mm_d=0.15-1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ekiguchi\Documents\3.Research\31.SAS\Document\COMSOL\heatlink_tseki\investigation\plot\TFy_a=400mm_b=200mm_d=0.15-1m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621" cy="3429000"/>
                    </a:xfrm>
                    <a:prstGeom prst="rect">
                      <a:avLst/>
                    </a:prstGeom>
                    <a:noFill/>
                    <a:ln>
                      <a:noFill/>
                    </a:ln>
                  </pic:spPr>
                </pic:pic>
              </a:graphicData>
            </a:graphic>
          </wp:inline>
        </w:drawing>
      </w:r>
    </w:p>
    <w:p w:rsidR="00D64C2E" w:rsidRDefault="00D64C2E" w:rsidP="00D64C2E">
      <w:pPr>
        <w:jc w:val="center"/>
        <w:rPr>
          <w:rFonts w:ascii="Cambria" w:hAnsi="Cambria"/>
        </w:rPr>
      </w:pPr>
      <w:r>
        <w:rPr>
          <w:rFonts w:ascii="Cambria" w:hAnsi="Cambria" w:hint="eastAsia"/>
        </w:rPr>
        <w:t>Fig.6: Transfer function of the wire in Y-axis with various diameters (a=400mm, b=200mm)</w:t>
      </w:r>
    </w:p>
    <w:p w:rsidR="00072123" w:rsidRPr="00D64C2E" w:rsidRDefault="00072123" w:rsidP="00741061">
      <w:pPr>
        <w:rPr>
          <w:rFonts w:ascii="Cambria" w:hAnsi="Cambria"/>
        </w:rPr>
      </w:pPr>
    </w:p>
    <w:p w:rsidR="00D64C2E" w:rsidRDefault="00D64C2E" w:rsidP="00741061">
      <w:pPr>
        <w:rPr>
          <w:rFonts w:ascii="Cambria" w:hAnsi="Cambria"/>
        </w:rPr>
      </w:pPr>
    </w:p>
    <w:p w:rsidR="00D64C2E" w:rsidRDefault="006440CE" w:rsidP="006440CE">
      <w:pPr>
        <w:jc w:val="center"/>
        <w:rPr>
          <w:rFonts w:ascii="Cambria" w:hAnsi="Cambria"/>
        </w:rPr>
      </w:pPr>
      <w:r>
        <w:rPr>
          <w:rFonts w:ascii="Cambria" w:hAnsi="Cambria" w:hint="eastAsia"/>
          <w:noProof/>
        </w:rPr>
        <w:drawing>
          <wp:inline distT="0" distB="0" distL="0" distR="0" wp14:anchorId="3D2CF236" wp14:editId="0054D04C">
            <wp:extent cx="4352925" cy="3268539"/>
            <wp:effectExtent l="0" t="0" r="0" b="8255"/>
            <wp:docPr id="18" name="図 18" descr="C:\Users\tsekiguchi\Documents\3.Research\31.SAS\Document\COMSOL\heatlink_tseki\investigation\plot\TFz_a=400mm_b=200mm_d=0.15-1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sekiguchi\Documents\3.Research\31.SAS\Document\COMSOL\heatlink_tseki\investigation\plot\TFz_a=400mm_b=200mm_d=0.15-1m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8053" cy="3272389"/>
                    </a:xfrm>
                    <a:prstGeom prst="rect">
                      <a:avLst/>
                    </a:prstGeom>
                    <a:noFill/>
                    <a:ln>
                      <a:noFill/>
                    </a:ln>
                  </pic:spPr>
                </pic:pic>
              </a:graphicData>
            </a:graphic>
          </wp:inline>
        </w:drawing>
      </w:r>
    </w:p>
    <w:p w:rsidR="006440CE" w:rsidRDefault="006440CE" w:rsidP="006440CE">
      <w:pPr>
        <w:jc w:val="center"/>
        <w:rPr>
          <w:rFonts w:ascii="Cambria" w:hAnsi="Cambria"/>
        </w:rPr>
      </w:pPr>
      <w:r>
        <w:rPr>
          <w:rFonts w:ascii="Cambria" w:hAnsi="Cambria" w:hint="eastAsia"/>
        </w:rPr>
        <w:t>Fig.7: Transfer function of the wire in Z-axis with various diameters (a=400mm, b=200mm)</w:t>
      </w:r>
    </w:p>
    <w:p w:rsidR="00D64C2E" w:rsidRPr="006440CE" w:rsidRDefault="00D64C2E" w:rsidP="00741061">
      <w:pPr>
        <w:rPr>
          <w:rFonts w:ascii="Cambria" w:hAnsi="Cambria"/>
        </w:rPr>
      </w:pPr>
    </w:p>
    <w:p w:rsidR="006440CE" w:rsidRDefault="006440CE" w:rsidP="00741061">
      <w:pPr>
        <w:rPr>
          <w:rFonts w:ascii="Cambria" w:hAnsi="Cambria"/>
        </w:rPr>
      </w:pPr>
    </w:p>
    <w:p w:rsidR="006440CE" w:rsidRDefault="006440CE" w:rsidP="00741061">
      <w:pPr>
        <w:rPr>
          <w:rFonts w:ascii="Cambria" w:hAnsi="Cambria"/>
        </w:rPr>
      </w:pPr>
      <w:r>
        <w:rPr>
          <w:rFonts w:ascii="Cambria" w:hAnsi="Cambria" w:hint="eastAsia"/>
        </w:rPr>
        <w:lastRenderedPageBreak/>
        <w:t>The smaller the strand diameter becomes:</w:t>
      </w:r>
    </w:p>
    <w:p w:rsidR="006440CE" w:rsidRDefault="006440CE" w:rsidP="006440CE">
      <w:pPr>
        <w:pStyle w:val="a3"/>
        <w:numPr>
          <w:ilvl w:val="0"/>
          <w:numId w:val="1"/>
        </w:numPr>
        <w:ind w:leftChars="0"/>
        <w:rPr>
          <w:rFonts w:ascii="Cambria" w:hAnsi="Cambria"/>
        </w:rPr>
      </w:pPr>
      <w:r>
        <w:rPr>
          <w:rFonts w:ascii="Cambria" w:hAnsi="Cambria"/>
        </w:rPr>
        <w:t>T</w:t>
      </w:r>
      <w:r>
        <w:rPr>
          <w:rFonts w:ascii="Cambria" w:hAnsi="Cambria" w:hint="eastAsia"/>
        </w:rPr>
        <w:t>he lower the first resonant frequency becomes.</w:t>
      </w:r>
    </w:p>
    <w:p w:rsidR="006440CE" w:rsidRDefault="006440CE" w:rsidP="006440CE">
      <w:pPr>
        <w:pStyle w:val="a3"/>
        <w:numPr>
          <w:ilvl w:val="0"/>
          <w:numId w:val="1"/>
        </w:numPr>
        <w:ind w:leftChars="0"/>
        <w:rPr>
          <w:rFonts w:ascii="Cambria" w:hAnsi="Cambria"/>
        </w:rPr>
      </w:pPr>
      <w:r>
        <w:rPr>
          <w:rFonts w:ascii="Cambria" w:hAnsi="Cambria" w:hint="eastAsia"/>
        </w:rPr>
        <w:t>The more number of resonant peaks appear.</w:t>
      </w:r>
    </w:p>
    <w:p w:rsidR="009909C1" w:rsidRDefault="009909C1" w:rsidP="006440CE">
      <w:pPr>
        <w:pStyle w:val="a3"/>
        <w:numPr>
          <w:ilvl w:val="0"/>
          <w:numId w:val="1"/>
        </w:numPr>
        <w:ind w:leftChars="0"/>
        <w:rPr>
          <w:rFonts w:ascii="Cambria" w:hAnsi="Cambria"/>
        </w:rPr>
      </w:pPr>
      <w:r>
        <w:rPr>
          <w:rFonts w:ascii="Cambria" w:hAnsi="Cambria" w:hint="eastAsia"/>
        </w:rPr>
        <w:t>The softer the wire become in DC (low frequency region).</w:t>
      </w:r>
    </w:p>
    <w:p w:rsidR="006440CE" w:rsidRDefault="006440CE" w:rsidP="006440CE">
      <w:pPr>
        <w:pStyle w:val="a3"/>
        <w:numPr>
          <w:ilvl w:val="0"/>
          <w:numId w:val="1"/>
        </w:numPr>
        <w:ind w:leftChars="0"/>
        <w:rPr>
          <w:rFonts w:ascii="Cambria" w:hAnsi="Cambria"/>
        </w:rPr>
      </w:pPr>
      <w:r>
        <w:rPr>
          <w:rFonts w:ascii="Cambria" w:hAnsi="Cambria" w:hint="eastAsia"/>
        </w:rPr>
        <w:t>The lower the resonant peak height and the plateau region become</w:t>
      </w:r>
      <w:r w:rsidR="00214303">
        <w:rPr>
          <w:rFonts w:ascii="Cambria" w:hAnsi="Cambria" w:hint="eastAsia"/>
        </w:rPr>
        <w:t xml:space="preserve"> at high frequencies</w:t>
      </w:r>
      <w:r>
        <w:rPr>
          <w:rFonts w:ascii="Cambria" w:hAnsi="Cambria" w:hint="eastAsia"/>
        </w:rPr>
        <w:t>.</w:t>
      </w:r>
    </w:p>
    <w:p w:rsidR="006440CE" w:rsidRPr="009909C1" w:rsidRDefault="006440CE" w:rsidP="00741061">
      <w:pPr>
        <w:rPr>
          <w:rFonts w:ascii="Cambria" w:hAnsi="Cambria"/>
        </w:rPr>
      </w:pPr>
    </w:p>
    <w:p w:rsidR="006440CE" w:rsidRDefault="006440CE" w:rsidP="00741061">
      <w:pPr>
        <w:rPr>
          <w:rFonts w:ascii="Cambria" w:hAnsi="Cambria"/>
        </w:rPr>
      </w:pPr>
      <w:r>
        <w:rPr>
          <w:rFonts w:ascii="Cambria" w:hAnsi="Cambria" w:hint="eastAsia"/>
        </w:rPr>
        <w:t>Smaller diameter wire benefits in the overall vibration isolation performance</w:t>
      </w:r>
      <w:r w:rsidR="00F63966">
        <w:rPr>
          <w:rFonts w:ascii="Cambria" w:hAnsi="Cambria" w:hint="eastAsia"/>
        </w:rPr>
        <w:t xml:space="preserve">. On the </w:t>
      </w:r>
      <w:r w:rsidR="00F63966">
        <w:rPr>
          <w:rFonts w:ascii="Cambria" w:hAnsi="Cambria"/>
        </w:rPr>
        <w:t xml:space="preserve">other hand, </w:t>
      </w:r>
      <w:r w:rsidR="00F44B51">
        <w:rPr>
          <w:rFonts w:ascii="Cambria" w:hAnsi="Cambria" w:hint="eastAsia"/>
        </w:rPr>
        <w:t xml:space="preserve">if one uses smaller diameter wire, </w:t>
      </w:r>
      <w:r w:rsidR="00F63966">
        <w:rPr>
          <w:rFonts w:ascii="Cambria" w:hAnsi="Cambria" w:hint="eastAsia"/>
        </w:rPr>
        <w:t>i</w:t>
      </w:r>
      <w:r w:rsidR="009909C1">
        <w:rPr>
          <w:rFonts w:ascii="Cambria" w:hAnsi="Cambria" w:hint="eastAsia"/>
        </w:rPr>
        <w:t>t would be</w:t>
      </w:r>
      <w:r w:rsidR="005434FC">
        <w:rPr>
          <w:rFonts w:ascii="Cambria" w:hAnsi="Cambria" w:hint="eastAsia"/>
        </w:rPr>
        <w:t xml:space="preserve"> more probable that the </w:t>
      </w:r>
      <w:r w:rsidR="009909C1">
        <w:rPr>
          <w:rFonts w:ascii="Cambria" w:hAnsi="Cambria" w:hint="eastAsia"/>
        </w:rPr>
        <w:t>resonances</w:t>
      </w:r>
      <w:r w:rsidR="00F44B51">
        <w:rPr>
          <w:rFonts w:ascii="Cambria" w:hAnsi="Cambria" w:hint="eastAsia"/>
        </w:rPr>
        <w:t xml:space="preserve"> </w:t>
      </w:r>
      <w:r w:rsidR="009909C1">
        <w:rPr>
          <w:rFonts w:ascii="Cambria" w:hAnsi="Cambria" w:hint="eastAsia"/>
        </w:rPr>
        <w:t xml:space="preserve">of </w:t>
      </w:r>
      <w:r w:rsidR="005434FC">
        <w:rPr>
          <w:rFonts w:ascii="Cambria" w:hAnsi="Cambria" w:hint="eastAsia"/>
        </w:rPr>
        <w:t xml:space="preserve">the </w:t>
      </w:r>
      <w:r w:rsidR="009909C1">
        <w:rPr>
          <w:rFonts w:ascii="Cambria" w:hAnsi="Cambria" w:hint="eastAsia"/>
        </w:rPr>
        <w:t xml:space="preserve">cooling bars and the heat links </w:t>
      </w:r>
      <w:r w:rsidR="00F63966">
        <w:rPr>
          <w:rFonts w:ascii="Cambria" w:hAnsi="Cambria" w:hint="eastAsia"/>
        </w:rPr>
        <w:t>mee</w:t>
      </w:r>
      <w:r w:rsidR="009909C1">
        <w:rPr>
          <w:rFonts w:ascii="Cambria" w:hAnsi="Cambria" w:hint="eastAsia"/>
        </w:rPr>
        <w:t>t.</w:t>
      </w:r>
    </w:p>
    <w:p w:rsidR="006440CE" w:rsidRPr="00F44B51" w:rsidRDefault="006440CE" w:rsidP="00741061">
      <w:pPr>
        <w:rPr>
          <w:rFonts w:ascii="Cambria" w:hAnsi="Cambria"/>
        </w:rPr>
      </w:pPr>
    </w:p>
    <w:p w:rsidR="009909C1" w:rsidRDefault="009909C1" w:rsidP="00741061">
      <w:pPr>
        <w:rPr>
          <w:rFonts w:ascii="Cambria" w:hAnsi="Cambria"/>
        </w:rPr>
      </w:pPr>
    </w:p>
    <w:p w:rsidR="009909C1" w:rsidRPr="00533E0F" w:rsidRDefault="009909C1" w:rsidP="009909C1">
      <w:pPr>
        <w:rPr>
          <w:rFonts w:asciiTheme="majorHAnsi" w:hAnsiTheme="majorHAnsi" w:cstheme="majorHAnsi"/>
          <w:b/>
        </w:rPr>
      </w:pPr>
      <w:r>
        <w:rPr>
          <w:rFonts w:asciiTheme="majorHAnsi" w:hAnsiTheme="majorHAnsi" w:cstheme="majorHAnsi" w:hint="eastAsia"/>
          <w:b/>
        </w:rPr>
        <w:t>3</w:t>
      </w:r>
      <w:r>
        <w:rPr>
          <w:rFonts w:asciiTheme="majorHAnsi" w:hAnsiTheme="majorHAnsi" w:cstheme="majorHAnsi"/>
          <w:b/>
        </w:rPr>
        <w:t>.</w:t>
      </w:r>
      <w:r>
        <w:rPr>
          <w:rFonts w:asciiTheme="majorHAnsi" w:hAnsiTheme="majorHAnsi" w:cstheme="majorHAnsi" w:hint="eastAsia"/>
          <w:b/>
        </w:rPr>
        <w:t>3</w:t>
      </w:r>
      <w:r w:rsidRPr="0060218A">
        <w:rPr>
          <w:rFonts w:asciiTheme="majorHAnsi" w:hAnsiTheme="majorHAnsi" w:cstheme="majorHAnsi"/>
          <w:b/>
        </w:rPr>
        <w:t xml:space="preserve">. </w:t>
      </w:r>
      <w:r w:rsidR="00AC7DB0">
        <w:rPr>
          <w:rFonts w:asciiTheme="majorHAnsi" w:hAnsiTheme="majorHAnsi" w:cstheme="majorHAnsi" w:hint="eastAsia"/>
          <w:b/>
        </w:rPr>
        <w:t>Wire horizontal length</w:t>
      </w:r>
    </w:p>
    <w:p w:rsidR="009909C1" w:rsidRDefault="009909C1" w:rsidP="009909C1">
      <w:pPr>
        <w:rPr>
          <w:rFonts w:ascii="Cambria" w:hAnsi="Cambria"/>
        </w:rPr>
      </w:pPr>
      <w:r>
        <w:rPr>
          <w:rFonts w:ascii="Cambria" w:hAnsi="Cambria" w:hint="eastAsia"/>
        </w:rPr>
        <w:t>Transfer functions of the wire with various horizontal radii</w:t>
      </w:r>
      <w:r w:rsidR="00AC7DB0">
        <w:rPr>
          <w:rFonts w:ascii="Cambria" w:hAnsi="Cambria" w:hint="eastAsia"/>
        </w:rPr>
        <w:t xml:space="preserve"> are shown in Figure 8, 9 and 10</w:t>
      </w:r>
      <w:r>
        <w:rPr>
          <w:rFonts w:ascii="Cambria" w:hAnsi="Cambria" w:hint="eastAsia"/>
        </w:rPr>
        <w:t>.</w:t>
      </w:r>
    </w:p>
    <w:p w:rsidR="009909C1" w:rsidRDefault="009909C1" w:rsidP="00741061">
      <w:pPr>
        <w:rPr>
          <w:rFonts w:ascii="Cambria" w:hAnsi="Cambria"/>
        </w:rPr>
      </w:pPr>
    </w:p>
    <w:p w:rsidR="009909C1" w:rsidRDefault="00AC7DB0" w:rsidP="00AC7DB0">
      <w:pPr>
        <w:jc w:val="center"/>
        <w:rPr>
          <w:rFonts w:ascii="Cambria" w:hAnsi="Cambria"/>
        </w:rPr>
      </w:pPr>
      <w:r>
        <w:rPr>
          <w:rFonts w:ascii="Cambria" w:hAnsi="Cambria"/>
          <w:noProof/>
        </w:rPr>
        <w:drawing>
          <wp:inline distT="0" distB="0" distL="0" distR="0">
            <wp:extent cx="4414400" cy="3314700"/>
            <wp:effectExtent l="0" t="0" r="5715" b="0"/>
            <wp:docPr id="19" name="図 19" descr="C:\Users\tsekiguchi\Documents\3.Research\31.SAS\Document\COMSOL\heatlink_tseki\investigation\plot\TFx_a=50-400mm_b=200mm_d=0.1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ekiguchi\Documents\3.Research\31.SAS\Document\COMSOL\heatlink_tseki\investigation\plot\TFx_a=50-400mm_b=200mm_d=0.15m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4400" cy="3314700"/>
                    </a:xfrm>
                    <a:prstGeom prst="rect">
                      <a:avLst/>
                    </a:prstGeom>
                    <a:noFill/>
                    <a:ln>
                      <a:noFill/>
                    </a:ln>
                  </pic:spPr>
                </pic:pic>
              </a:graphicData>
            </a:graphic>
          </wp:inline>
        </w:drawing>
      </w:r>
    </w:p>
    <w:p w:rsidR="00AC7DB0" w:rsidRDefault="00AC7DB0" w:rsidP="00AC7DB0">
      <w:pPr>
        <w:jc w:val="center"/>
        <w:rPr>
          <w:rFonts w:ascii="Cambria" w:hAnsi="Cambria"/>
        </w:rPr>
      </w:pPr>
      <w:r>
        <w:rPr>
          <w:rFonts w:ascii="Cambria" w:hAnsi="Cambria" w:hint="eastAsia"/>
        </w:rPr>
        <w:t xml:space="preserve">Fig.8: Transfer function of the wire in X-axis with various </w:t>
      </w:r>
      <w:r w:rsidRPr="00AC7DB0">
        <w:rPr>
          <w:rFonts w:ascii="Cambria" w:hAnsi="Cambria" w:hint="eastAsia"/>
          <w:i/>
        </w:rPr>
        <w:t>a</w:t>
      </w:r>
      <w:r>
        <w:rPr>
          <w:rFonts w:ascii="Cambria" w:hAnsi="Cambria" w:hint="eastAsia"/>
        </w:rPr>
        <w:t xml:space="preserve"> (d=0.15mm, b=200mm)</w:t>
      </w:r>
    </w:p>
    <w:p w:rsidR="00AC7DB0" w:rsidRDefault="00AC7DB0" w:rsidP="00741061">
      <w:pPr>
        <w:rPr>
          <w:rFonts w:ascii="Cambria" w:hAnsi="Cambria"/>
        </w:rPr>
      </w:pPr>
    </w:p>
    <w:p w:rsidR="00AC7DB0" w:rsidRDefault="00AC7DB0" w:rsidP="00741061">
      <w:pPr>
        <w:rPr>
          <w:rFonts w:ascii="Cambria" w:hAnsi="Cambria"/>
        </w:rPr>
      </w:pPr>
    </w:p>
    <w:p w:rsidR="00AC7DB0" w:rsidRDefault="00AC7DB0" w:rsidP="00AC7DB0">
      <w:pPr>
        <w:jc w:val="center"/>
        <w:rPr>
          <w:rFonts w:ascii="Cambria" w:hAnsi="Cambria"/>
        </w:rPr>
      </w:pPr>
      <w:r>
        <w:rPr>
          <w:rFonts w:ascii="Cambria" w:hAnsi="Cambria" w:hint="eastAsia"/>
          <w:noProof/>
        </w:rPr>
        <w:lastRenderedPageBreak/>
        <w:drawing>
          <wp:inline distT="0" distB="0" distL="0" distR="0" wp14:anchorId="38885123" wp14:editId="609D8002">
            <wp:extent cx="4528566" cy="3400425"/>
            <wp:effectExtent l="0" t="0" r="5715" b="0"/>
            <wp:docPr id="20" name="図 20" descr="C:\Users\tsekiguchi\Documents\3.Research\31.SAS\Document\COMSOL\heatlink_tseki\investigation\plot\TFy_a=50-400mm_b=200mm_d=0.1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ekiguchi\Documents\3.Research\31.SAS\Document\COMSOL\heatlink_tseki\investigation\plot\TFy_a=50-400mm_b=200mm_d=0.15m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9443" cy="3401083"/>
                    </a:xfrm>
                    <a:prstGeom prst="rect">
                      <a:avLst/>
                    </a:prstGeom>
                    <a:noFill/>
                    <a:ln>
                      <a:noFill/>
                    </a:ln>
                  </pic:spPr>
                </pic:pic>
              </a:graphicData>
            </a:graphic>
          </wp:inline>
        </w:drawing>
      </w:r>
    </w:p>
    <w:p w:rsidR="00AC7DB0" w:rsidRDefault="00AC7DB0" w:rsidP="00F63966">
      <w:pPr>
        <w:jc w:val="center"/>
        <w:rPr>
          <w:rFonts w:ascii="Cambria" w:hAnsi="Cambria"/>
        </w:rPr>
      </w:pPr>
      <w:r>
        <w:rPr>
          <w:rFonts w:ascii="Cambria" w:hAnsi="Cambria" w:hint="eastAsia"/>
        </w:rPr>
        <w:t xml:space="preserve">Fig.9: Transfer function of the wire in Y-axis with various </w:t>
      </w:r>
      <w:r w:rsidRPr="00AC7DB0">
        <w:rPr>
          <w:rFonts w:ascii="Cambria" w:hAnsi="Cambria" w:hint="eastAsia"/>
          <w:i/>
        </w:rPr>
        <w:t>a</w:t>
      </w:r>
      <w:r>
        <w:rPr>
          <w:rFonts w:ascii="Cambria" w:hAnsi="Cambria" w:hint="eastAsia"/>
        </w:rPr>
        <w:t xml:space="preserve"> (d=0.15mm, b=200mm)</w:t>
      </w:r>
    </w:p>
    <w:p w:rsidR="00F44B51" w:rsidRDefault="00F44B51" w:rsidP="00741061">
      <w:pPr>
        <w:rPr>
          <w:rFonts w:ascii="Cambria" w:hAnsi="Cambria"/>
        </w:rPr>
      </w:pPr>
    </w:p>
    <w:p w:rsidR="00F44B51" w:rsidRPr="00AC7DB0" w:rsidRDefault="00F44B51" w:rsidP="00741061">
      <w:pPr>
        <w:rPr>
          <w:rFonts w:ascii="Cambria" w:hAnsi="Cambria"/>
        </w:rPr>
      </w:pPr>
    </w:p>
    <w:p w:rsidR="00AC7DB0" w:rsidRPr="00F63966" w:rsidRDefault="00F63966" w:rsidP="00F63966">
      <w:pPr>
        <w:jc w:val="center"/>
        <w:rPr>
          <w:rFonts w:ascii="Cambria" w:hAnsi="Cambria"/>
        </w:rPr>
      </w:pPr>
      <w:r>
        <w:rPr>
          <w:rFonts w:ascii="Cambria" w:hAnsi="Cambria" w:hint="eastAsia"/>
          <w:noProof/>
        </w:rPr>
        <w:drawing>
          <wp:inline distT="0" distB="0" distL="0" distR="0" wp14:anchorId="763A50C3" wp14:editId="3639516F">
            <wp:extent cx="4486275" cy="3368669"/>
            <wp:effectExtent l="0" t="0" r="0" b="3810"/>
            <wp:docPr id="21" name="図 21" descr="C:\Users\tsekiguchi\Documents\3.Research\31.SAS\Document\COMSOL\heatlink_tseki\investigation\plot\TFz_a=50-400mm_b=200mm_d=0.1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sekiguchi\Documents\3.Research\31.SAS\Document\COMSOL\heatlink_tseki\investigation\plot\TFz_a=50-400mm_b=200mm_d=0.15m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7196" cy="3369360"/>
                    </a:xfrm>
                    <a:prstGeom prst="rect">
                      <a:avLst/>
                    </a:prstGeom>
                    <a:noFill/>
                    <a:ln>
                      <a:noFill/>
                    </a:ln>
                  </pic:spPr>
                </pic:pic>
              </a:graphicData>
            </a:graphic>
          </wp:inline>
        </w:drawing>
      </w:r>
    </w:p>
    <w:p w:rsidR="00F63966" w:rsidRDefault="00F63966" w:rsidP="00F63966">
      <w:pPr>
        <w:jc w:val="center"/>
        <w:rPr>
          <w:rFonts w:ascii="Cambria" w:hAnsi="Cambria"/>
        </w:rPr>
      </w:pPr>
      <w:r>
        <w:rPr>
          <w:rFonts w:ascii="Cambria" w:hAnsi="Cambria" w:hint="eastAsia"/>
        </w:rPr>
        <w:t xml:space="preserve">Fig.10: Transfer function of the wire in Z-axis with various </w:t>
      </w:r>
      <w:r w:rsidRPr="00AC7DB0">
        <w:rPr>
          <w:rFonts w:ascii="Cambria" w:hAnsi="Cambria" w:hint="eastAsia"/>
          <w:i/>
        </w:rPr>
        <w:t>a</w:t>
      </w:r>
      <w:r>
        <w:rPr>
          <w:rFonts w:ascii="Cambria" w:hAnsi="Cambria" w:hint="eastAsia"/>
        </w:rPr>
        <w:t xml:space="preserve"> (d=0.15mm, b=200mm)</w:t>
      </w:r>
    </w:p>
    <w:p w:rsidR="00AC7DB0" w:rsidRDefault="00AC7DB0" w:rsidP="00741061">
      <w:pPr>
        <w:rPr>
          <w:rFonts w:ascii="Cambria" w:hAnsi="Cambria"/>
        </w:rPr>
      </w:pPr>
    </w:p>
    <w:p w:rsidR="00F44B51" w:rsidRPr="00F63966" w:rsidRDefault="00F44B51" w:rsidP="00741061">
      <w:pPr>
        <w:rPr>
          <w:rFonts w:ascii="Cambria" w:hAnsi="Cambria"/>
        </w:rPr>
      </w:pPr>
    </w:p>
    <w:p w:rsidR="00F63966" w:rsidRDefault="00F63966" w:rsidP="00F63966">
      <w:pPr>
        <w:rPr>
          <w:rFonts w:ascii="Cambria" w:hAnsi="Cambria"/>
        </w:rPr>
      </w:pPr>
      <w:r>
        <w:rPr>
          <w:rFonts w:ascii="Cambria" w:hAnsi="Cambria" w:hint="eastAsia"/>
        </w:rPr>
        <w:lastRenderedPageBreak/>
        <w:t>The smaller the horizontal radius becomes:</w:t>
      </w:r>
    </w:p>
    <w:p w:rsidR="00F63966" w:rsidRDefault="00F63966" w:rsidP="00F63966">
      <w:pPr>
        <w:pStyle w:val="a3"/>
        <w:numPr>
          <w:ilvl w:val="0"/>
          <w:numId w:val="1"/>
        </w:numPr>
        <w:ind w:leftChars="0"/>
        <w:rPr>
          <w:rFonts w:ascii="Cambria" w:hAnsi="Cambria"/>
        </w:rPr>
      </w:pPr>
      <w:r>
        <w:rPr>
          <w:rFonts w:ascii="Cambria" w:hAnsi="Cambria"/>
        </w:rPr>
        <w:t>T</w:t>
      </w:r>
      <w:r>
        <w:rPr>
          <w:rFonts w:ascii="Cambria" w:hAnsi="Cambria" w:hint="eastAsia"/>
        </w:rPr>
        <w:t>he higher the resonant frequencies become.</w:t>
      </w:r>
    </w:p>
    <w:p w:rsidR="00F63966" w:rsidRDefault="00F63966" w:rsidP="00F63966">
      <w:pPr>
        <w:pStyle w:val="a3"/>
        <w:numPr>
          <w:ilvl w:val="0"/>
          <w:numId w:val="1"/>
        </w:numPr>
        <w:ind w:leftChars="0"/>
        <w:rPr>
          <w:rFonts w:ascii="Cambria" w:hAnsi="Cambria"/>
        </w:rPr>
      </w:pPr>
      <w:r>
        <w:rPr>
          <w:rFonts w:ascii="Cambria" w:hAnsi="Cambria" w:hint="eastAsia"/>
        </w:rPr>
        <w:t>The stiffer the wire becomes at DC in Y and Z axes.</w:t>
      </w:r>
    </w:p>
    <w:p w:rsidR="00F63966" w:rsidRDefault="00F63966" w:rsidP="00F63966">
      <w:pPr>
        <w:pStyle w:val="a3"/>
        <w:numPr>
          <w:ilvl w:val="0"/>
          <w:numId w:val="1"/>
        </w:numPr>
        <w:ind w:leftChars="0"/>
        <w:rPr>
          <w:rFonts w:ascii="Cambria" w:hAnsi="Cambria"/>
        </w:rPr>
      </w:pPr>
      <w:r>
        <w:rPr>
          <w:rFonts w:ascii="Cambria" w:hAnsi="Cambria" w:hint="eastAsia"/>
        </w:rPr>
        <w:t>The stiffer the wire becomes also in the X-axis, but not critically.</w:t>
      </w:r>
    </w:p>
    <w:p w:rsidR="00F63966" w:rsidRPr="00F63966" w:rsidRDefault="00F63966" w:rsidP="00741061">
      <w:pPr>
        <w:rPr>
          <w:rFonts w:ascii="Cambria" w:hAnsi="Cambria"/>
        </w:rPr>
      </w:pPr>
    </w:p>
    <w:p w:rsidR="00F63966" w:rsidRDefault="00F63966" w:rsidP="00741061">
      <w:pPr>
        <w:rPr>
          <w:rFonts w:ascii="Cambria" w:hAnsi="Cambria"/>
        </w:rPr>
      </w:pPr>
      <w:r>
        <w:rPr>
          <w:rFonts w:ascii="Cambria" w:hAnsi="Cambria" w:hint="eastAsia"/>
        </w:rPr>
        <w:t>In terms of vibration isolation performance in the observation band (&gt;10 Hz), shorter wire benefits</w:t>
      </w:r>
      <w:r w:rsidR="00F44B51">
        <w:rPr>
          <w:rFonts w:ascii="Cambria" w:hAnsi="Cambria" w:hint="eastAsia"/>
        </w:rPr>
        <w:t xml:space="preserve"> more because of fewer mechanical resonances. However, the increase of DC stiffness would be non-negligible for too short fibers.</w:t>
      </w:r>
    </w:p>
    <w:p w:rsidR="00F44B51" w:rsidRDefault="00F44B51" w:rsidP="00741061">
      <w:pPr>
        <w:rPr>
          <w:rFonts w:ascii="Cambria" w:hAnsi="Cambria"/>
        </w:rPr>
      </w:pPr>
    </w:p>
    <w:p w:rsidR="00F44B51" w:rsidRDefault="00F44B51" w:rsidP="00741061">
      <w:pPr>
        <w:rPr>
          <w:rFonts w:ascii="Cambria" w:hAnsi="Cambria"/>
        </w:rPr>
      </w:pPr>
    </w:p>
    <w:p w:rsidR="00F44B51" w:rsidRPr="00533E0F" w:rsidRDefault="00F44B51" w:rsidP="00F44B51">
      <w:pPr>
        <w:rPr>
          <w:rFonts w:asciiTheme="majorHAnsi" w:hAnsiTheme="majorHAnsi" w:cstheme="majorHAnsi"/>
          <w:b/>
        </w:rPr>
      </w:pPr>
      <w:r>
        <w:rPr>
          <w:rFonts w:asciiTheme="majorHAnsi" w:hAnsiTheme="majorHAnsi" w:cstheme="majorHAnsi" w:hint="eastAsia"/>
          <w:b/>
        </w:rPr>
        <w:t>3</w:t>
      </w:r>
      <w:r>
        <w:rPr>
          <w:rFonts w:asciiTheme="majorHAnsi" w:hAnsiTheme="majorHAnsi" w:cstheme="majorHAnsi"/>
          <w:b/>
        </w:rPr>
        <w:t>.</w:t>
      </w:r>
      <w:r>
        <w:rPr>
          <w:rFonts w:asciiTheme="majorHAnsi" w:hAnsiTheme="majorHAnsi" w:cstheme="majorHAnsi" w:hint="eastAsia"/>
          <w:b/>
        </w:rPr>
        <w:t>4</w:t>
      </w:r>
      <w:r w:rsidRPr="0060218A">
        <w:rPr>
          <w:rFonts w:asciiTheme="majorHAnsi" w:hAnsiTheme="majorHAnsi" w:cstheme="majorHAnsi"/>
          <w:b/>
        </w:rPr>
        <w:t xml:space="preserve">. </w:t>
      </w:r>
      <w:r>
        <w:rPr>
          <w:rFonts w:asciiTheme="majorHAnsi" w:hAnsiTheme="majorHAnsi" w:cstheme="majorHAnsi" w:hint="eastAsia"/>
          <w:b/>
        </w:rPr>
        <w:t>Wire vertical length</w:t>
      </w:r>
    </w:p>
    <w:p w:rsidR="00F44B51" w:rsidRDefault="00F44B51" w:rsidP="00F44B51">
      <w:pPr>
        <w:rPr>
          <w:rFonts w:ascii="Cambria" w:hAnsi="Cambria"/>
        </w:rPr>
      </w:pPr>
      <w:r>
        <w:rPr>
          <w:rFonts w:ascii="Cambria" w:hAnsi="Cambria" w:hint="eastAsia"/>
        </w:rPr>
        <w:t>Transfer functions of the wire with various vertical radii are shown in Figure 11, 12 and 13.</w:t>
      </w:r>
    </w:p>
    <w:p w:rsidR="00F44B51" w:rsidRPr="00F44B51" w:rsidRDefault="00F44B51" w:rsidP="00741061">
      <w:pPr>
        <w:rPr>
          <w:rFonts w:ascii="Cambria" w:hAnsi="Cambria"/>
        </w:rPr>
      </w:pPr>
    </w:p>
    <w:p w:rsidR="00F44B51" w:rsidRDefault="00DF2138" w:rsidP="00DF2138">
      <w:pPr>
        <w:jc w:val="center"/>
        <w:rPr>
          <w:rFonts w:ascii="Cambria" w:hAnsi="Cambria"/>
        </w:rPr>
      </w:pPr>
      <w:r>
        <w:rPr>
          <w:rFonts w:ascii="Cambria" w:hAnsi="Cambria" w:hint="eastAsia"/>
          <w:noProof/>
        </w:rPr>
        <w:drawing>
          <wp:inline distT="0" distB="0" distL="0" distR="0" wp14:anchorId="05E5612C" wp14:editId="4BCD76B4">
            <wp:extent cx="4362450" cy="3275691"/>
            <wp:effectExtent l="0" t="0" r="0" b="1270"/>
            <wp:docPr id="24" name="図 24" descr="C:\Users\tsekiguchi\Documents\3.Research\31.SAS\Document\COMSOL\heatlink_tseki\investigation\plot\TFx_a=250mm_b=50-200mm_d=0.1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sekiguchi\Documents\3.Research\31.SAS\Document\COMSOL\heatlink_tseki\investigation\plot\TFx_a=250mm_b=50-200mm_d=0.15m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3275691"/>
                    </a:xfrm>
                    <a:prstGeom prst="rect">
                      <a:avLst/>
                    </a:prstGeom>
                    <a:noFill/>
                    <a:ln>
                      <a:noFill/>
                    </a:ln>
                  </pic:spPr>
                </pic:pic>
              </a:graphicData>
            </a:graphic>
          </wp:inline>
        </w:drawing>
      </w:r>
    </w:p>
    <w:p w:rsidR="00DF2138" w:rsidRDefault="00DF2138" w:rsidP="00DF2138">
      <w:pPr>
        <w:jc w:val="center"/>
        <w:rPr>
          <w:rFonts w:ascii="Cambria" w:hAnsi="Cambria"/>
        </w:rPr>
      </w:pPr>
      <w:r>
        <w:rPr>
          <w:rFonts w:ascii="Cambria" w:hAnsi="Cambria" w:hint="eastAsia"/>
        </w:rPr>
        <w:t xml:space="preserve">Fig.11: Transfer function of the wire in X-axis with various </w:t>
      </w:r>
      <w:r>
        <w:rPr>
          <w:rFonts w:ascii="Cambria" w:hAnsi="Cambria" w:hint="eastAsia"/>
          <w:i/>
        </w:rPr>
        <w:t>b</w:t>
      </w:r>
      <w:r>
        <w:rPr>
          <w:rFonts w:ascii="Cambria" w:hAnsi="Cambria" w:hint="eastAsia"/>
        </w:rPr>
        <w:t xml:space="preserve"> (d=0.15mm, a=250mm)</w:t>
      </w:r>
    </w:p>
    <w:p w:rsidR="00DF2138" w:rsidRDefault="00DF2138" w:rsidP="00DF2138">
      <w:pPr>
        <w:jc w:val="center"/>
        <w:rPr>
          <w:rFonts w:ascii="Cambria" w:hAnsi="Cambria"/>
        </w:rPr>
      </w:pPr>
    </w:p>
    <w:p w:rsidR="00F44B51" w:rsidRPr="00DF2138" w:rsidRDefault="00DF2138" w:rsidP="00DF2138">
      <w:pPr>
        <w:jc w:val="center"/>
        <w:rPr>
          <w:rFonts w:ascii="Cambria" w:hAnsi="Cambria"/>
        </w:rPr>
      </w:pPr>
      <w:r>
        <w:rPr>
          <w:rFonts w:ascii="Cambria" w:hAnsi="Cambria" w:hint="eastAsia"/>
          <w:noProof/>
        </w:rPr>
        <w:lastRenderedPageBreak/>
        <w:drawing>
          <wp:inline distT="0" distB="0" distL="0" distR="0" wp14:anchorId="7AB14B22" wp14:editId="7E9C6423">
            <wp:extent cx="4495800" cy="3375822"/>
            <wp:effectExtent l="0" t="0" r="0" b="0"/>
            <wp:docPr id="25" name="図 25" descr="C:\Users\tsekiguchi\Documents\3.Research\31.SAS\Document\COMSOL\heatlink_tseki\investigation\plot\TFy_a=250mm_b=50-200mm_d=0.1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sekiguchi\Documents\3.Research\31.SAS\Document\COMSOL\heatlink_tseki\investigation\plot\TFy_a=250mm_b=50-200mm_d=0.15m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3375822"/>
                    </a:xfrm>
                    <a:prstGeom prst="rect">
                      <a:avLst/>
                    </a:prstGeom>
                    <a:noFill/>
                    <a:ln>
                      <a:noFill/>
                    </a:ln>
                  </pic:spPr>
                </pic:pic>
              </a:graphicData>
            </a:graphic>
          </wp:inline>
        </w:drawing>
      </w:r>
    </w:p>
    <w:p w:rsidR="00F44B51" w:rsidRPr="00DF2138" w:rsidRDefault="00DF2138" w:rsidP="00DF2138">
      <w:pPr>
        <w:jc w:val="center"/>
        <w:rPr>
          <w:rFonts w:ascii="Cambria" w:hAnsi="Cambria"/>
        </w:rPr>
      </w:pPr>
      <w:r>
        <w:rPr>
          <w:rFonts w:ascii="Cambria" w:hAnsi="Cambria" w:hint="eastAsia"/>
        </w:rPr>
        <w:t xml:space="preserve">Fig.12: Transfer function of the wire in Y-axis with various </w:t>
      </w:r>
      <w:r>
        <w:rPr>
          <w:rFonts w:ascii="Cambria" w:hAnsi="Cambria" w:hint="eastAsia"/>
          <w:i/>
        </w:rPr>
        <w:t>b</w:t>
      </w:r>
      <w:r>
        <w:rPr>
          <w:rFonts w:ascii="Cambria" w:hAnsi="Cambria" w:hint="eastAsia"/>
        </w:rPr>
        <w:t xml:space="preserve"> (d=0.15mm, a=250mm)</w:t>
      </w:r>
    </w:p>
    <w:p w:rsidR="00DF2138" w:rsidRDefault="00DF2138" w:rsidP="00741061">
      <w:pPr>
        <w:rPr>
          <w:rFonts w:ascii="Cambria" w:hAnsi="Cambria"/>
        </w:rPr>
      </w:pPr>
    </w:p>
    <w:p w:rsidR="00DF2138" w:rsidRDefault="00DF2138" w:rsidP="00741061">
      <w:pPr>
        <w:rPr>
          <w:rFonts w:ascii="Cambria" w:hAnsi="Cambria"/>
        </w:rPr>
      </w:pPr>
    </w:p>
    <w:p w:rsidR="00F63966" w:rsidRDefault="00F44B51" w:rsidP="009964DA">
      <w:pPr>
        <w:jc w:val="center"/>
        <w:rPr>
          <w:rFonts w:ascii="Cambria" w:hAnsi="Cambria"/>
        </w:rPr>
      </w:pPr>
      <w:r>
        <w:rPr>
          <w:rFonts w:ascii="Cambria" w:hAnsi="Cambria" w:hint="eastAsia"/>
          <w:noProof/>
        </w:rPr>
        <w:drawing>
          <wp:inline distT="0" distB="0" distL="0" distR="0">
            <wp:extent cx="4591050" cy="3447343"/>
            <wp:effectExtent l="0" t="0" r="0" b="1270"/>
            <wp:docPr id="22" name="図 22" descr="C:\Users\tsekiguchi\Documents\3.Research\31.SAS\Document\COMSOL\heatlink_tseki\investigation\plot\TFz_a=250mm_b=50-200mm_d=0.1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ekiguchi\Documents\3.Research\31.SAS\Document\COMSOL\heatlink_tseki\investigation\plot\TFz_a=250mm_b=50-200mm_d=0.15m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8652" cy="3453052"/>
                    </a:xfrm>
                    <a:prstGeom prst="rect">
                      <a:avLst/>
                    </a:prstGeom>
                    <a:noFill/>
                    <a:ln>
                      <a:noFill/>
                    </a:ln>
                  </pic:spPr>
                </pic:pic>
              </a:graphicData>
            </a:graphic>
          </wp:inline>
        </w:drawing>
      </w:r>
    </w:p>
    <w:p w:rsidR="009964DA" w:rsidRDefault="009964DA" w:rsidP="009964DA">
      <w:pPr>
        <w:jc w:val="center"/>
        <w:rPr>
          <w:rFonts w:ascii="Cambria" w:hAnsi="Cambria"/>
        </w:rPr>
      </w:pPr>
      <w:r>
        <w:rPr>
          <w:rFonts w:ascii="Cambria" w:hAnsi="Cambria" w:hint="eastAsia"/>
        </w:rPr>
        <w:t xml:space="preserve">Fig.13: Transfer function of the wire in Z-axis with various </w:t>
      </w:r>
      <w:r>
        <w:rPr>
          <w:rFonts w:ascii="Cambria" w:hAnsi="Cambria" w:hint="eastAsia"/>
          <w:i/>
        </w:rPr>
        <w:t>b</w:t>
      </w:r>
      <w:r>
        <w:rPr>
          <w:rFonts w:ascii="Cambria" w:hAnsi="Cambria" w:hint="eastAsia"/>
        </w:rPr>
        <w:t xml:space="preserve"> (d=0.15mm, a=250mm)</w:t>
      </w:r>
    </w:p>
    <w:p w:rsidR="009964DA" w:rsidRPr="009964DA" w:rsidRDefault="009964DA" w:rsidP="00741061">
      <w:pPr>
        <w:rPr>
          <w:rFonts w:ascii="Cambria" w:hAnsi="Cambria"/>
        </w:rPr>
      </w:pPr>
    </w:p>
    <w:p w:rsidR="005434FC" w:rsidRDefault="005434FC" w:rsidP="005434FC">
      <w:pPr>
        <w:rPr>
          <w:rFonts w:ascii="Cambria" w:hAnsi="Cambria"/>
        </w:rPr>
      </w:pPr>
      <w:r>
        <w:rPr>
          <w:rFonts w:ascii="Cambria" w:hAnsi="Cambria" w:hint="eastAsia"/>
        </w:rPr>
        <w:lastRenderedPageBreak/>
        <w:t>The smaller the vertical radius becomes:</w:t>
      </w:r>
    </w:p>
    <w:p w:rsidR="005434FC" w:rsidRDefault="005434FC" w:rsidP="005434FC">
      <w:pPr>
        <w:pStyle w:val="a3"/>
        <w:numPr>
          <w:ilvl w:val="0"/>
          <w:numId w:val="1"/>
        </w:numPr>
        <w:ind w:leftChars="0"/>
        <w:rPr>
          <w:rFonts w:ascii="Cambria" w:hAnsi="Cambria"/>
        </w:rPr>
      </w:pPr>
      <w:r>
        <w:rPr>
          <w:rFonts w:ascii="Cambria" w:hAnsi="Cambria"/>
        </w:rPr>
        <w:t>T</w:t>
      </w:r>
      <w:r>
        <w:rPr>
          <w:rFonts w:ascii="Cambria" w:hAnsi="Cambria" w:hint="eastAsia"/>
        </w:rPr>
        <w:t>he higher the resonant frequencies become.</w:t>
      </w:r>
    </w:p>
    <w:p w:rsidR="005434FC" w:rsidRDefault="005434FC" w:rsidP="005434FC">
      <w:pPr>
        <w:pStyle w:val="a3"/>
        <w:numPr>
          <w:ilvl w:val="0"/>
          <w:numId w:val="1"/>
        </w:numPr>
        <w:ind w:leftChars="0"/>
        <w:rPr>
          <w:rFonts w:ascii="Cambria" w:hAnsi="Cambria"/>
        </w:rPr>
      </w:pPr>
      <w:r>
        <w:rPr>
          <w:rFonts w:ascii="Cambria" w:hAnsi="Cambria" w:hint="eastAsia"/>
        </w:rPr>
        <w:t>The stiffer the wire becomes at DC in the X axis.</w:t>
      </w:r>
    </w:p>
    <w:p w:rsidR="005434FC" w:rsidRDefault="005434FC" w:rsidP="005434FC">
      <w:pPr>
        <w:pStyle w:val="a3"/>
        <w:numPr>
          <w:ilvl w:val="0"/>
          <w:numId w:val="1"/>
        </w:numPr>
        <w:ind w:leftChars="0"/>
        <w:rPr>
          <w:rFonts w:ascii="Cambria" w:hAnsi="Cambria"/>
        </w:rPr>
      </w:pPr>
      <w:r>
        <w:rPr>
          <w:rFonts w:ascii="Cambria" w:hAnsi="Cambria" w:hint="eastAsia"/>
        </w:rPr>
        <w:t>The stiffer the wire becomes also in the Y and Z axes, but not critically.</w:t>
      </w:r>
    </w:p>
    <w:p w:rsidR="005434FC" w:rsidRDefault="005434FC" w:rsidP="00741061">
      <w:pPr>
        <w:rPr>
          <w:rFonts w:ascii="Cambria" w:hAnsi="Cambria" w:hint="eastAsia"/>
        </w:rPr>
      </w:pPr>
    </w:p>
    <w:p w:rsidR="005258C3" w:rsidRPr="00533E0F" w:rsidRDefault="005258C3" w:rsidP="005258C3">
      <w:pPr>
        <w:rPr>
          <w:rFonts w:asciiTheme="majorHAnsi" w:hAnsiTheme="majorHAnsi" w:cstheme="majorHAnsi"/>
          <w:b/>
        </w:rPr>
      </w:pPr>
      <w:r>
        <w:rPr>
          <w:rFonts w:asciiTheme="majorHAnsi" w:hAnsiTheme="majorHAnsi" w:cstheme="majorHAnsi" w:hint="eastAsia"/>
          <w:b/>
        </w:rPr>
        <w:t>3</w:t>
      </w:r>
      <w:r>
        <w:rPr>
          <w:rFonts w:asciiTheme="majorHAnsi" w:hAnsiTheme="majorHAnsi" w:cstheme="majorHAnsi"/>
          <w:b/>
        </w:rPr>
        <w:t>.</w:t>
      </w:r>
      <w:r>
        <w:rPr>
          <w:rFonts w:asciiTheme="majorHAnsi" w:hAnsiTheme="majorHAnsi" w:cstheme="majorHAnsi" w:hint="eastAsia"/>
          <w:b/>
        </w:rPr>
        <w:t>5</w:t>
      </w:r>
      <w:r w:rsidRPr="0060218A">
        <w:rPr>
          <w:rFonts w:asciiTheme="majorHAnsi" w:hAnsiTheme="majorHAnsi" w:cstheme="majorHAnsi"/>
          <w:b/>
        </w:rPr>
        <w:t xml:space="preserve">. </w:t>
      </w:r>
      <w:r>
        <w:rPr>
          <w:rFonts w:asciiTheme="majorHAnsi" w:hAnsiTheme="majorHAnsi" w:cstheme="majorHAnsi" w:hint="eastAsia"/>
          <w:b/>
        </w:rPr>
        <w:t>Different Shape Wire</w:t>
      </w:r>
    </w:p>
    <w:p w:rsidR="005258C3" w:rsidRDefault="005258C3" w:rsidP="00741061">
      <w:pPr>
        <w:rPr>
          <w:rFonts w:ascii="Cambria" w:hAnsi="Cambria" w:hint="eastAsia"/>
        </w:rPr>
      </w:pPr>
      <w:r>
        <w:rPr>
          <w:rFonts w:ascii="Cambria" w:hAnsi="Cambria" w:hint="eastAsia"/>
        </w:rPr>
        <w:t>To be investigated.</w:t>
      </w:r>
    </w:p>
    <w:p w:rsidR="005258C3" w:rsidRDefault="005258C3" w:rsidP="00741061">
      <w:pPr>
        <w:rPr>
          <w:rFonts w:ascii="Cambria" w:hAnsi="Cambria" w:hint="eastAsia"/>
        </w:rPr>
      </w:pPr>
    </w:p>
    <w:p w:rsidR="005258C3" w:rsidRDefault="005258C3" w:rsidP="00741061">
      <w:pPr>
        <w:rPr>
          <w:rFonts w:ascii="Cambria" w:hAnsi="Cambria" w:hint="eastAsia"/>
        </w:rPr>
      </w:pPr>
    </w:p>
    <w:p w:rsidR="005258C3" w:rsidRDefault="005258C3" w:rsidP="00741061">
      <w:pPr>
        <w:rPr>
          <w:rFonts w:ascii="Cambria" w:hAnsi="Cambria"/>
        </w:rPr>
      </w:pPr>
    </w:p>
    <w:p w:rsidR="005258C3" w:rsidRPr="0060218A" w:rsidRDefault="005258C3" w:rsidP="005258C3">
      <w:pPr>
        <w:spacing w:line="360" w:lineRule="auto"/>
        <w:rPr>
          <w:rFonts w:asciiTheme="majorHAnsi" w:hAnsiTheme="majorHAnsi" w:cstheme="majorHAnsi"/>
          <w:b/>
          <w:sz w:val="24"/>
          <w:szCs w:val="24"/>
        </w:rPr>
      </w:pPr>
      <w:r>
        <w:rPr>
          <w:rFonts w:asciiTheme="majorHAnsi" w:hAnsiTheme="majorHAnsi" w:cstheme="majorHAnsi" w:hint="eastAsia"/>
          <w:b/>
          <w:sz w:val="24"/>
          <w:szCs w:val="24"/>
        </w:rPr>
        <w:t>4</w:t>
      </w:r>
      <w:r>
        <w:rPr>
          <w:rFonts w:asciiTheme="majorHAnsi" w:hAnsiTheme="majorHAnsi" w:cstheme="majorHAnsi" w:hint="eastAsia"/>
          <w:b/>
          <w:sz w:val="24"/>
          <w:szCs w:val="24"/>
        </w:rPr>
        <w:t xml:space="preserve">. </w:t>
      </w:r>
      <w:r>
        <w:rPr>
          <w:rFonts w:asciiTheme="majorHAnsi" w:hAnsiTheme="majorHAnsi" w:cstheme="majorHAnsi" w:hint="eastAsia"/>
          <w:b/>
          <w:sz w:val="24"/>
          <w:szCs w:val="24"/>
        </w:rPr>
        <w:t>Discussion</w:t>
      </w:r>
    </w:p>
    <w:p w:rsidR="005434FC" w:rsidRDefault="00C359A2" w:rsidP="005258C3">
      <w:pPr>
        <w:pStyle w:val="a3"/>
        <w:numPr>
          <w:ilvl w:val="0"/>
          <w:numId w:val="6"/>
        </w:numPr>
        <w:ind w:leftChars="0"/>
        <w:rPr>
          <w:rFonts w:ascii="Cambria" w:hAnsi="Cambria" w:hint="eastAsia"/>
        </w:rPr>
      </w:pPr>
      <w:r>
        <w:rPr>
          <w:rFonts w:ascii="Cambria" w:hAnsi="Cambria" w:hint="eastAsia"/>
        </w:rPr>
        <w:t>A wire with thinner strands seems to be better in terms of vibration isolation. Strands should be as thin as possible in the range where the size effect is negligible.</w:t>
      </w:r>
    </w:p>
    <w:p w:rsidR="00C359A2" w:rsidRPr="005258C3" w:rsidRDefault="00C359A2" w:rsidP="005258C3">
      <w:pPr>
        <w:pStyle w:val="a3"/>
        <w:numPr>
          <w:ilvl w:val="0"/>
          <w:numId w:val="6"/>
        </w:numPr>
        <w:ind w:leftChars="0"/>
        <w:rPr>
          <w:rFonts w:ascii="Cambria" w:hAnsi="Cambria"/>
        </w:rPr>
      </w:pPr>
      <w:r>
        <w:rPr>
          <w:rFonts w:ascii="Cambria" w:hAnsi="Cambria" w:hint="eastAsia"/>
        </w:rPr>
        <w:t xml:space="preserve">Vertical size of the wire loop affects DC stiffness in the longitudinal axis, while horizontal size affects in the transversal and vertical axes. </w:t>
      </w:r>
      <w:r w:rsidR="00D705C1">
        <w:rPr>
          <w:rFonts w:ascii="Cambria" w:hAnsi="Cambria" w:hint="eastAsia"/>
        </w:rPr>
        <w:t>Shorter wires have larger DC stiffness, while the isolation level in the observation band (&gt;10 Hz) is not so different from that of longer wires.</w:t>
      </w:r>
    </w:p>
    <w:p w:rsidR="005434FC" w:rsidRPr="00D705C1" w:rsidRDefault="005434FC" w:rsidP="00741061">
      <w:pPr>
        <w:rPr>
          <w:rFonts w:ascii="Cambria" w:hAnsi="Cambria"/>
        </w:rPr>
      </w:pPr>
    </w:p>
    <w:p w:rsidR="005434FC" w:rsidRPr="00F63966" w:rsidRDefault="005434FC" w:rsidP="00741061">
      <w:pPr>
        <w:rPr>
          <w:rFonts w:ascii="Cambria" w:hAnsi="Cambria"/>
        </w:rPr>
      </w:pPr>
    </w:p>
    <w:sectPr w:rsidR="005434FC" w:rsidRPr="00F6396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1BA" w:rsidRDefault="00F601BA" w:rsidP="005414B7">
      <w:r>
        <w:separator/>
      </w:r>
    </w:p>
  </w:endnote>
  <w:endnote w:type="continuationSeparator" w:id="0">
    <w:p w:rsidR="00F601BA" w:rsidRDefault="00F601BA" w:rsidP="00541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1BA" w:rsidRDefault="00F601BA" w:rsidP="005414B7">
      <w:r>
        <w:separator/>
      </w:r>
    </w:p>
  </w:footnote>
  <w:footnote w:type="continuationSeparator" w:id="0">
    <w:p w:rsidR="00F601BA" w:rsidRDefault="00F601BA" w:rsidP="005414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471"/>
    <w:multiLevelType w:val="hybridMultilevel"/>
    <w:tmpl w:val="698CA5F4"/>
    <w:lvl w:ilvl="0" w:tplc="5E347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E697A62"/>
    <w:multiLevelType w:val="hybridMultilevel"/>
    <w:tmpl w:val="B16AC7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8BB00A1"/>
    <w:multiLevelType w:val="hybridMultilevel"/>
    <w:tmpl w:val="8AA094F4"/>
    <w:lvl w:ilvl="0" w:tplc="5E347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FBE48C7"/>
    <w:multiLevelType w:val="hybridMultilevel"/>
    <w:tmpl w:val="5FCA36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03E4DC5"/>
    <w:multiLevelType w:val="hybridMultilevel"/>
    <w:tmpl w:val="87AE87C6"/>
    <w:lvl w:ilvl="0" w:tplc="5E347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969130C"/>
    <w:multiLevelType w:val="hybridMultilevel"/>
    <w:tmpl w:val="F0C0AD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61A"/>
    <w:rsid w:val="0001663F"/>
    <w:rsid w:val="00027455"/>
    <w:rsid w:val="00047885"/>
    <w:rsid w:val="00072123"/>
    <w:rsid w:val="000A4D38"/>
    <w:rsid w:val="000D265A"/>
    <w:rsid w:val="00214303"/>
    <w:rsid w:val="002B2A15"/>
    <w:rsid w:val="002B359B"/>
    <w:rsid w:val="002C26EE"/>
    <w:rsid w:val="002E2FDB"/>
    <w:rsid w:val="002E6C86"/>
    <w:rsid w:val="0033424D"/>
    <w:rsid w:val="003A286C"/>
    <w:rsid w:val="003E4F32"/>
    <w:rsid w:val="0045206F"/>
    <w:rsid w:val="00481578"/>
    <w:rsid w:val="004B6991"/>
    <w:rsid w:val="00522DD7"/>
    <w:rsid w:val="005258C3"/>
    <w:rsid w:val="00533E0F"/>
    <w:rsid w:val="005414B7"/>
    <w:rsid w:val="005434FC"/>
    <w:rsid w:val="005B5582"/>
    <w:rsid w:val="00614FF2"/>
    <w:rsid w:val="00624039"/>
    <w:rsid w:val="006440CE"/>
    <w:rsid w:val="006C261A"/>
    <w:rsid w:val="006C495E"/>
    <w:rsid w:val="006F67FC"/>
    <w:rsid w:val="007143BC"/>
    <w:rsid w:val="007305B4"/>
    <w:rsid w:val="00741061"/>
    <w:rsid w:val="007529A5"/>
    <w:rsid w:val="00761252"/>
    <w:rsid w:val="008725C4"/>
    <w:rsid w:val="00873854"/>
    <w:rsid w:val="0093197B"/>
    <w:rsid w:val="009909C1"/>
    <w:rsid w:val="009964DA"/>
    <w:rsid w:val="009D0713"/>
    <w:rsid w:val="00A15EF9"/>
    <w:rsid w:val="00AC7DB0"/>
    <w:rsid w:val="00AE0DC5"/>
    <w:rsid w:val="00AE25C5"/>
    <w:rsid w:val="00AF1C39"/>
    <w:rsid w:val="00BE6ACC"/>
    <w:rsid w:val="00C359A2"/>
    <w:rsid w:val="00C376CF"/>
    <w:rsid w:val="00D64C2E"/>
    <w:rsid w:val="00D705C1"/>
    <w:rsid w:val="00DC26B7"/>
    <w:rsid w:val="00DE4520"/>
    <w:rsid w:val="00DF2138"/>
    <w:rsid w:val="00E17F6B"/>
    <w:rsid w:val="00E559E6"/>
    <w:rsid w:val="00EC1E78"/>
    <w:rsid w:val="00F012E2"/>
    <w:rsid w:val="00F0797B"/>
    <w:rsid w:val="00F44B51"/>
    <w:rsid w:val="00F601BA"/>
    <w:rsid w:val="00F63966"/>
    <w:rsid w:val="00FA68C5"/>
    <w:rsid w:val="00FB662D"/>
    <w:rsid w:val="00FC4BAF"/>
    <w:rsid w:val="00FF67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8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61A"/>
    <w:pPr>
      <w:ind w:leftChars="400" w:left="840"/>
    </w:pPr>
  </w:style>
  <w:style w:type="paragraph" w:styleId="a4">
    <w:name w:val="Balloon Text"/>
    <w:basedOn w:val="a"/>
    <w:link w:val="a5"/>
    <w:uiPriority w:val="99"/>
    <w:semiHidden/>
    <w:unhideWhenUsed/>
    <w:rsid w:val="0001663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1663F"/>
    <w:rPr>
      <w:rFonts w:asciiTheme="majorHAnsi" w:eastAsiaTheme="majorEastAsia" w:hAnsiTheme="majorHAnsi" w:cstheme="majorBidi"/>
      <w:sz w:val="18"/>
      <w:szCs w:val="18"/>
    </w:rPr>
  </w:style>
  <w:style w:type="paragraph" w:styleId="a6">
    <w:name w:val="header"/>
    <w:basedOn w:val="a"/>
    <w:link w:val="a7"/>
    <w:uiPriority w:val="99"/>
    <w:unhideWhenUsed/>
    <w:rsid w:val="005414B7"/>
    <w:pPr>
      <w:tabs>
        <w:tab w:val="center" w:pos="4252"/>
        <w:tab w:val="right" w:pos="8504"/>
      </w:tabs>
      <w:snapToGrid w:val="0"/>
    </w:pPr>
  </w:style>
  <w:style w:type="character" w:customStyle="1" w:styleId="a7">
    <w:name w:val="ヘッダー (文字)"/>
    <w:basedOn w:val="a0"/>
    <w:link w:val="a6"/>
    <w:uiPriority w:val="99"/>
    <w:rsid w:val="005414B7"/>
  </w:style>
  <w:style w:type="paragraph" w:styleId="a8">
    <w:name w:val="footer"/>
    <w:basedOn w:val="a"/>
    <w:link w:val="a9"/>
    <w:uiPriority w:val="99"/>
    <w:unhideWhenUsed/>
    <w:rsid w:val="005414B7"/>
    <w:pPr>
      <w:tabs>
        <w:tab w:val="center" w:pos="4252"/>
        <w:tab w:val="right" w:pos="8504"/>
      </w:tabs>
      <w:snapToGrid w:val="0"/>
    </w:pPr>
  </w:style>
  <w:style w:type="character" w:customStyle="1" w:styleId="a9">
    <w:name w:val="フッター (文字)"/>
    <w:basedOn w:val="a0"/>
    <w:link w:val="a8"/>
    <w:uiPriority w:val="99"/>
    <w:rsid w:val="005414B7"/>
  </w:style>
  <w:style w:type="table" w:styleId="aa">
    <w:name w:val="Table Grid"/>
    <w:basedOn w:val="a1"/>
    <w:uiPriority w:val="59"/>
    <w:rsid w:val="002B3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2B359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8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61A"/>
    <w:pPr>
      <w:ind w:leftChars="400" w:left="840"/>
    </w:pPr>
  </w:style>
  <w:style w:type="paragraph" w:styleId="a4">
    <w:name w:val="Balloon Text"/>
    <w:basedOn w:val="a"/>
    <w:link w:val="a5"/>
    <w:uiPriority w:val="99"/>
    <w:semiHidden/>
    <w:unhideWhenUsed/>
    <w:rsid w:val="0001663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1663F"/>
    <w:rPr>
      <w:rFonts w:asciiTheme="majorHAnsi" w:eastAsiaTheme="majorEastAsia" w:hAnsiTheme="majorHAnsi" w:cstheme="majorBidi"/>
      <w:sz w:val="18"/>
      <w:szCs w:val="18"/>
    </w:rPr>
  </w:style>
  <w:style w:type="paragraph" w:styleId="a6">
    <w:name w:val="header"/>
    <w:basedOn w:val="a"/>
    <w:link w:val="a7"/>
    <w:uiPriority w:val="99"/>
    <w:unhideWhenUsed/>
    <w:rsid w:val="005414B7"/>
    <w:pPr>
      <w:tabs>
        <w:tab w:val="center" w:pos="4252"/>
        <w:tab w:val="right" w:pos="8504"/>
      </w:tabs>
      <w:snapToGrid w:val="0"/>
    </w:pPr>
  </w:style>
  <w:style w:type="character" w:customStyle="1" w:styleId="a7">
    <w:name w:val="ヘッダー (文字)"/>
    <w:basedOn w:val="a0"/>
    <w:link w:val="a6"/>
    <w:uiPriority w:val="99"/>
    <w:rsid w:val="005414B7"/>
  </w:style>
  <w:style w:type="paragraph" w:styleId="a8">
    <w:name w:val="footer"/>
    <w:basedOn w:val="a"/>
    <w:link w:val="a9"/>
    <w:uiPriority w:val="99"/>
    <w:unhideWhenUsed/>
    <w:rsid w:val="005414B7"/>
    <w:pPr>
      <w:tabs>
        <w:tab w:val="center" w:pos="4252"/>
        <w:tab w:val="right" w:pos="8504"/>
      </w:tabs>
      <w:snapToGrid w:val="0"/>
    </w:pPr>
  </w:style>
  <w:style w:type="character" w:customStyle="1" w:styleId="a9">
    <w:name w:val="フッター (文字)"/>
    <w:basedOn w:val="a0"/>
    <w:link w:val="a8"/>
    <w:uiPriority w:val="99"/>
    <w:rsid w:val="005414B7"/>
  </w:style>
  <w:style w:type="table" w:styleId="aa">
    <w:name w:val="Table Grid"/>
    <w:basedOn w:val="a1"/>
    <w:uiPriority w:val="59"/>
    <w:rsid w:val="002B3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2B359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1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2530</TotalTime>
  <Pages>1</Pages>
  <Words>987</Words>
  <Characters>5627</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tsekiguchi</dc:creator>
  <cp:lastModifiedBy>tsekiguchi</cp:lastModifiedBy>
  <cp:revision>13</cp:revision>
  <cp:lastPrinted>2013-11-18T16:01:00Z</cp:lastPrinted>
  <dcterms:created xsi:type="dcterms:W3CDTF">2013-11-15T08:22:00Z</dcterms:created>
  <dcterms:modified xsi:type="dcterms:W3CDTF">2013-11-18T16:02:00Z</dcterms:modified>
</cp:coreProperties>
</file>