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9EB77" w14:textId="77777777" w:rsidR="008F240C" w:rsidRDefault="008F240C" w:rsidP="008F240C">
      <w:pPr>
        <w:pStyle w:val="PlainText"/>
        <w:jc w:val="center"/>
        <w:rPr>
          <w:i/>
          <w:sz w:val="36"/>
        </w:rPr>
      </w:pPr>
    </w:p>
    <w:p w14:paraId="5D3B0826" w14:textId="77777777" w:rsidR="008F240C" w:rsidRDefault="008F240C" w:rsidP="008F240C">
      <w:pPr>
        <w:pStyle w:val="PlainText"/>
        <w:jc w:val="left"/>
        <w:rPr>
          <w:sz w:val="36"/>
        </w:rPr>
      </w:pPr>
    </w:p>
    <w:p w14:paraId="3CB4846E" w14:textId="641F08F0" w:rsidR="008F240C" w:rsidRDefault="008F240C" w:rsidP="008F240C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left" w:pos="7200"/>
          <w:tab w:val="right" w:pos="9360"/>
        </w:tabs>
      </w:pPr>
      <w:r>
        <w:t>JGW-T12</w:t>
      </w:r>
      <w:r w:rsidR="0051412F" w:rsidRPr="0051412F">
        <w:rPr>
          <w:rFonts w:eastAsia="Times New Roman" w:cs="Times New Roman"/>
          <w:b/>
          <w:bCs/>
        </w:rPr>
        <w:t xml:space="preserve"> </w:t>
      </w:r>
      <w:bookmarkStart w:id="0" w:name="_GoBack"/>
      <w:r w:rsidR="0051412F" w:rsidRPr="0051412F">
        <w:rPr>
          <w:rFonts w:eastAsia="Times New Roman" w:cs="Times New Roman"/>
          <w:bCs/>
        </w:rPr>
        <w:t>01096</w:t>
      </w:r>
      <w:bookmarkEnd w:id="0"/>
      <w:r>
        <w:t>-v1</w:t>
      </w:r>
      <w:r>
        <w:tab/>
      </w:r>
      <w:r>
        <w:rPr>
          <w:rFonts w:ascii="Times" w:hAnsi="Times"/>
          <w:i/>
          <w:iCs/>
          <w:color w:val="0000FF"/>
          <w:sz w:val="40"/>
        </w:rPr>
        <w:t>KAGRA</w:t>
      </w:r>
      <w:r>
        <w:tab/>
      </w:r>
      <w:r>
        <w:t>June 2</w:t>
      </w:r>
      <w:r w:rsidRPr="008F240C">
        <w:rPr>
          <w:vertAlign w:val="superscript"/>
        </w:rPr>
        <w:t>nd</w:t>
      </w:r>
      <w:r>
        <w:t xml:space="preserve"> 2012</w:t>
      </w:r>
    </w:p>
    <w:p w14:paraId="744935A4" w14:textId="77777777" w:rsidR="008F240C" w:rsidRDefault="008F240C" w:rsidP="008F240C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170E879">
          <v:rect id="_x0000_i1025" style="width:0;height:1.5pt" o:hralign="center" o:hrstd="t" o:hr="t" fillcolor="gray" stroked="f"/>
        </w:pict>
      </w:r>
    </w:p>
    <w:p w14:paraId="379BD1EF" w14:textId="5A2211B6" w:rsidR="008F240C" w:rsidRDefault="008F240C" w:rsidP="008F240C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t>S</w:t>
      </w:r>
      <w:r>
        <w:rPr>
          <w:noProof/>
        </w:rPr>
        <w:t>chematic design of the cryogenic baffles</w:t>
      </w:r>
      <w:r>
        <w:t xml:space="preserve"> </w:t>
      </w:r>
    </w:p>
    <w:p w14:paraId="6FD19351" w14:textId="77777777" w:rsidR="008F240C" w:rsidRDefault="008F240C" w:rsidP="008F240C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03933A22">
          <v:rect id="_x0000_i1026" style="width:0;height:1.5pt" o:hralign="center" o:hrstd="t" o:hr="t" fillcolor="gray" stroked="f"/>
        </w:pict>
      </w:r>
    </w:p>
    <w:p w14:paraId="560D6DEE" w14:textId="3582BF35" w:rsidR="008F240C" w:rsidRDefault="008F240C" w:rsidP="008F240C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Riccardo DeSalvo</w:t>
      </w:r>
    </w:p>
    <w:p w14:paraId="5C3F25B1" w14:textId="77777777" w:rsidR="008F240C" w:rsidRDefault="008F240C" w:rsidP="008F240C">
      <w:pPr>
        <w:pStyle w:val="PlainText"/>
        <w:spacing w:before="0"/>
        <w:jc w:val="center"/>
      </w:pPr>
    </w:p>
    <w:p w14:paraId="7845BB15" w14:textId="1209904D" w:rsidR="008F240C" w:rsidRDefault="008F240C" w:rsidP="008F240C">
      <w:pPr>
        <w:pStyle w:val="PlainText"/>
        <w:spacing w:before="0"/>
        <w:jc w:val="center"/>
      </w:pPr>
      <w:r>
        <w:t>Distribution of this document:</w:t>
      </w:r>
      <w:r>
        <w:tab/>
      </w:r>
      <w:r>
        <w:t>Public</w:t>
      </w:r>
    </w:p>
    <w:p w14:paraId="26270CE4" w14:textId="77777777" w:rsidR="008F240C" w:rsidRDefault="008F240C" w:rsidP="008F240C">
      <w:pPr>
        <w:pStyle w:val="PlainText"/>
        <w:spacing w:before="0"/>
        <w:jc w:val="center"/>
      </w:pPr>
    </w:p>
    <w:p w14:paraId="43264ED6" w14:textId="77777777" w:rsidR="008F240C" w:rsidRDefault="008F240C" w:rsidP="008F240C">
      <w:pPr>
        <w:pStyle w:val="PlainText"/>
        <w:spacing w:before="0"/>
        <w:jc w:val="center"/>
      </w:pPr>
      <w:r>
        <w:t xml:space="preserve">This is an internal working note of the </w:t>
      </w:r>
    </w:p>
    <w:p w14:paraId="2FAB3093" w14:textId="77777777" w:rsidR="008F240C" w:rsidRDefault="008F240C" w:rsidP="008F240C">
      <w:pPr>
        <w:pStyle w:val="Heading3"/>
        <w:numPr>
          <w:ilvl w:val="0"/>
          <w:numId w:val="0"/>
        </w:numPr>
        <w:ind w:left="720"/>
      </w:pPr>
      <w:proofErr w:type="gramStart"/>
      <w:r w:rsidRPr="00B029C6">
        <w:rPr>
          <w:rStyle w:val="Emphasis"/>
          <w:color w:val="0000FF"/>
        </w:rPr>
        <w:t>KAGRA</w:t>
      </w:r>
      <w:r>
        <w:rPr>
          <w:rStyle w:val="Emphasis"/>
          <w:color w:val="0000FF"/>
          <w:u w:val="single"/>
        </w:rPr>
        <w:t xml:space="preserve"> </w:t>
      </w:r>
      <w:r w:rsidRPr="00B029C6">
        <w:t xml:space="preserve">Large-scale Cryogenic </w:t>
      </w:r>
      <w:proofErr w:type="spellStart"/>
      <w:r w:rsidRPr="00B029C6">
        <w:t>Graviationai</w:t>
      </w:r>
      <w:proofErr w:type="spellEnd"/>
      <w:r>
        <w:t xml:space="preserve"> Wave </w:t>
      </w:r>
      <w:r w:rsidRPr="00B029C6">
        <w:t>Telescope Project</w:t>
      </w:r>
      <w:r>
        <w:t>.</w:t>
      </w:r>
      <w:proofErr w:type="gramEnd"/>
    </w:p>
    <w:p w14:paraId="55734028" w14:textId="77777777" w:rsidR="008F240C" w:rsidRDefault="008F240C" w:rsidP="008F240C">
      <w:pPr>
        <w:pStyle w:val="PlainText"/>
        <w:spacing w:before="0"/>
        <w:jc w:val="left"/>
      </w:pPr>
    </w:p>
    <w:p w14:paraId="417126AF" w14:textId="77777777" w:rsidR="008F240C" w:rsidRDefault="008F240C" w:rsidP="008F240C">
      <w:pPr>
        <w:pStyle w:val="PlainText"/>
        <w:jc w:val="center"/>
      </w:pPr>
      <w:r w:rsidRPr="00B029C6">
        <w:t>http://gwcenter.icrr.u-tokyo.ac.jp/en/</w:t>
      </w:r>
      <w:r>
        <w:t>/</w:t>
      </w:r>
    </w:p>
    <w:p w14:paraId="2CE5CD7C" w14:textId="77777777" w:rsidR="008F240C" w:rsidRDefault="008F240C" w:rsidP="008F240C">
      <w:pPr>
        <w:pStyle w:val="Heading1"/>
      </w:pPr>
      <w:r>
        <w:br w:type="page"/>
      </w:r>
      <w:r>
        <w:lastRenderedPageBreak/>
        <w:t>Introduction</w:t>
      </w:r>
    </w:p>
    <w:p w14:paraId="67C4203B" w14:textId="77777777" w:rsidR="00556A23" w:rsidRDefault="009F1C18">
      <w:pPr>
        <w:rPr>
          <w:noProof/>
        </w:rPr>
      </w:pPr>
      <w:r>
        <w:rPr>
          <w:noProof/>
        </w:rPr>
        <w:t>I made a sch</w:t>
      </w:r>
      <w:r w:rsidR="00FA1AFB">
        <w:rPr>
          <w:noProof/>
        </w:rPr>
        <w:t xml:space="preserve">ematic design of the cryogenic baffles, following considerations from Mike Smith, myself, and </w:t>
      </w:r>
      <w:r w:rsidR="007310A8">
        <w:rPr>
          <w:noProof/>
        </w:rPr>
        <w:t xml:space="preserve">my limited understanding of </w:t>
      </w:r>
      <w:r w:rsidR="00FA1AFB">
        <w:rPr>
          <w:noProof/>
        </w:rPr>
        <w:t>Thursday May 31</w:t>
      </w:r>
      <w:r w:rsidR="00FA1AFB" w:rsidRPr="00FA1AFB">
        <w:rPr>
          <w:noProof/>
          <w:vertAlign w:val="superscript"/>
        </w:rPr>
        <w:t>st</w:t>
      </w:r>
      <w:r w:rsidR="00FA1AFB">
        <w:rPr>
          <w:noProof/>
        </w:rPr>
        <w:t xml:space="preserve"> discussion.</w:t>
      </w:r>
    </w:p>
    <w:p w14:paraId="6A15632E" w14:textId="77777777" w:rsidR="007310A8" w:rsidRDefault="007310A8">
      <w:pPr>
        <w:rPr>
          <w:noProof/>
        </w:rPr>
      </w:pPr>
      <w:r>
        <w:rPr>
          <w:noProof/>
        </w:rPr>
        <w:t xml:space="preserve">This scheme is </w:t>
      </w:r>
      <w:r w:rsidRPr="00157ABF">
        <w:rPr>
          <w:noProof/>
          <w:u w:val="single"/>
        </w:rPr>
        <w:t>intended for further discussion</w:t>
      </w:r>
      <w:r w:rsidR="00157ABF" w:rsidRPr="00157ABF">
        <w:rPr>
          <w:noProof/>
          <w:u w:val="single"/>
        </w:rPr>
        <w:t xml:space="preserve"> only</w:t>
      </w:r>
      <w:r>
        <w:rPr>
          <w:noProof/>
        </w:rPr>
        <w:t>, to assure that all critical requirement are satisfied, none is forgotten, and that we employ as much as possible only standard</w:t>
      </w:r>
      <w:r w:rsidR="000F384C">
        <w:rPr>
          <w:noProof/>
        </w:rPr>
        <w:t xml:space="preserve"> materials and processes, to minimize cost and maximize performance and reliability.</w:t>
      </w:r>
      <w:r w:rsidR="00157ABF">
        <w:rPr>
          <w:noProof/>
        </w:rPr>
        <w:t xml:space="preserve">  Please read critically and feed back.</w:t>
      </w:r>
    </w:p>
    <w:p w14:paraId="518ABD31" w14:textId="77777777" w:rsidR="00FA1AFB" w:rsidRDefault="00FA1AFB">
      <w:pPr>
        <w:rPr>
          <w:noProof/>
        </w:rPr>
      </w:pPr>
      <w:r>
        <w:rPr>
          <w:noProof/>
        </w:rPr>
        <w:t>The cryogenic baffle section is divided into 3 section, each shorter than 6 m, to allow use of standard size, cheaper, metal sheet</w:t>
      </w:r>
      <w:r w:rsidR="000F384C">
        <w:rPr>
          <w:noProof/>
        </w:rPr>
        <w:t xml:space="preserve"> to form the pipes</w:t>
      </w:r>
      <w:r>
        <w:rPr>
          <w:noProof/>
        </w:rPr>
        <w:t>.</w:t>
      </w:r>
    </w:p>
    <w:p w14:paraId="5288E6B4" w14:textId="77777777" w:rsidR="00FA1AFB" w:rsidRDefault="00FA1AFB">
      <w:pPr>
        <w:rPr>
          <w:noProof/>
        </w:rPr>
      </w:pPr>
      <w:r>
        <w:rPr>
          <w:noProof/>
        </w:rPr>
        <w:t xml:space="preserve">As </w:t>
      </w:r>
      <w:r w:rsidR="000F384C">
        <w:rPr>
          <w:noProof/>
        </w:rPr>
        <w:t>suggested</w:t>
      </w:r>
      <w:r>
        <w:rPr>
          <w:noProof/>
        </w:rPr>
        <w:t xml:space="preserve"> in </w:t>
      </w:r>
      <w:r w:rsidR="000F384C">
        <w:rPr>
          <w:noProof/>
        </w:rPr>
        <w:t>Thursday’s</w:t>
      </w:r>
      <w:r>
        <w:rPr>
          <w:noProof/>
        </w:rPr>
        <w:t xml:space="preserve"> meeting, one starts with a 1000 mm </w:t>
      </w:r>
      <w:r w:rsidR="000F384C">
        <w:rPr>
          <w:noProof/>
        </w:rPr>
        <w:t xml:space="preserve">vacuum </w:t>
      </w:r>
      <w:r>
        <w:rPr>
          <w:noProof/>
        </w:rPr>
        <w:t>pipe and 200 mm thick super-insulation, to minimize transversal thermal losses, and allow for long, low loss, suspension wires.</w:t>
      </w:r>
      <w:r w:rsidR="009F1C18">
        <w:rPr>
          <w:noProof/>
        </w:rPr>
        <w:t xml:space="preserve">  This scheme is shown in figure 1.</w:t>
      </w:r>
    </w:p>
    <w:p w14:paraId="6907626D" w14:textId="77777777" w:rsidR="00FA1AFB" w:rsidRDefault="00FA1AFB">
      <w:pPr>
        <w:rPr>
          <w:noProof/>
        </w:rPr>
      </w:pPr>
      <w:r>
        <w:rPr>
          <w:noProof/>
        </w:rPr>
        <w:t xml:space="preserve">The super-insulation is kept in shape, </w:t>
      </w:r>
      <w:r w:rsidR="000F384C">
        <w:rPr>
          <w:noProof/>
        </w:rPr>
        <w:t xml:space="preserve">and </w:t>
      </w:r>
      <w:r>
        <w:rPr>
          <w:noProof/>
        </w:rPr>
        <w:t xml:space="preserve">from scraping </w:t>
      </w:r>
      <w:r w:rsidR="000F384C">
        <w:rPr>
          <w:noProof/>
        </w:rPr>
        <w:t>on</w:t>
      </w:r>
      <w:r>
        <w:rPr>
          <w:noProof/>
        </w:rPr>
        <w:t xml:space="preserve">to the suspended baffle tube, by a thin perforated aluminum tube.  </w:t>
      </w:r>
      <w:r w:rsidR="000F384C">
        <w:rPr>
          <w:noProof/>
        </w:rPr>
        <w:t>This perforated</w:t>
      </w:r>
      <w:r>
        <w:rPr>
          <w:noProof/>
        </w:rPr>
        <w:t xml:space="preserve"> tube is simply supported from the inside wall of the vacuum pipe through 4 low thermal conductivity wires, each provided with two 4 mm nail heads, locking into </w:t>
      </w:r>
      <w:r w:rsidR="000F384C">
        <w:rPr>
          <w:noProof/>
        </w:rPr>
        <w:t xml:space="preserve">keyholes in </w:t>
      </w:r>
      <w:r>
        <w:rPr>
          <w:noProof/>
        </w:rPr>
        <w:t>small shelves on the pipes</w:t>
      </w:r>
      <w:r w:rsidR="000F384C">
        <w:rPr>
          <w:noProof/>
        </w:rPr>
        <w:t>, just like is done in the main suspensions</w:t>
      </w:r>
      <w:r>
        <w:rPr>
          <w:noProof/>
        </w:rPr>
        <w:t>.</w:t>
      </w:r>
    </w:p>
    <w:p w14:paraId="5B57E409" w14:textId="33A6F8B9" w:rsidR="00FA1AFB" w:rsidRDefault="00783872">
      <w:pPr>
        <w:rPr>
          <w:noProof/>
        </w:rPr>
      </w:pPr>
      <w:r>
        <w:rPr>
          <w:noProof/>
        </w:rPr>
        <w:drawing>
          <wp:inline distT="0" distB="0" distL="0" distR="0" wp14:anchorId="4B4F5A86" wp14:editId="4022C6A2">
            <wp:extent cx="5226050" cy="3867150"/>
            <wp:effectExtent l="0" t="0" r="6350" b="0"/>
            <wp:docPr id="10" name="Picture 10" descr="Macintosh HD:Users:ric:Desktop:Beam baffles:baffle geometry:long cryosta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ic:Desktop:Beam baffles:baffle geometry:long cryostat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33214" r="2781" b="12265"/>
                    <a:stretch/>
                  </pic:blipFill>
                  <pic:spPr bwMode="auto">
                    <a:xfrm>
                      <a:off x="0" y="0"/>
                      <a:ext cx="5226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41173" w14:textId="77777777" w:rsidR="009F1C18" w:rsidRDefault="000F384C">
      <w:pPr>
        <w:rPr>
          <w:noProof/>
        </w:rPr>
      </w:pPr>
      <w:r>
        <w:rPr>
          <w:noProof/>
        </w:rPr>
        <w:t>Figure 1:  S</w:t>
      </w:r>
      <w:r w:rsidR="009F1C18">
        <w:rPr>
          <w:noProof/>
        </w:rPr>
        <w:t>chematic front view of the cryogenic baffles.</w:t>
      </w:r>
    </w:p>
    <w:p w14:paraId="43AE3CFF" w14:textId="77777777" w:rsidR="009F1C18" w:rsidRDefault="009F1C18">
      <w:pPr>
        <w:rPr>
          <w:noProof/>
        </w:rPr>
      </w:pPr>
    </w:p>
    <w:p w14:paraId="0E66E2C6" w14:textId="77777777" w:rsidR="00FA1AFB" w:rsidRDefault="00FA1AFB">
      <w:pPr>
        <w:rPr>
          <w:noProof/>
        </w:rPr>
      </w:pPr>
      <w:r>
        <w:rPr>
          <w:noProof/>
        </w:rPr>
        <w:t xml:space="preserve">The baffles are mounted inside a 6 mm </w:t>
      </w:r>
      <w:r w:rsidR="000F384C">
        <w:rPr>
          <w:noProof/>
        </w:rPr>
        <w:t xml:space="preserve">thick </w:t>
      </w:r>
      <w:r>
        <w:rPr>
          <w:noProof/>
        </w:rPr>
        <w:t>suspended aluminum tube</w:t>
      </w:r>
      <w:r w:rsidR="009F1C18">
        <w:rPr>
          <w:noProof/>
        </w:rPr>
        <w:t>; suspension and alignment of this tube is performed from warm chambers above the tube</w:t>
      </w:r>
      <w:r w:rsidR="00157ABF">
        <w:rPr>
          <w:noProof/>
        </w:rPr>
        <w:t>, as illustrated in figure 2</w:t>
      </w:r>
      <w:r w:rsidR="009F1C18">
        <w:rPr>
          <w:noProof/>
        </w:rPr>
        <w:t>.</w:t>
      </w:r>
    </w:p>
    <w:p w14:paraId="00072B05" w14:textId="77777777" w:rsidR="00FA1AFB" w:rsidRDefault="00FA1AFB">
      <w:pPr>
        <w:rPr>
          <w:noProof/>
        </w:rPr>
      </w:pPr>
      <w:r>
        <w:rPr>
          <w:noProof/>
        </w:rPr>
        <w:drawing>
          <wp:inline distT="0" distB="0" distL="0" distR="0" wp14:anchorId="152E8F54" wp14:editId="7FD616A7">
            <wp:extent cx="5689180" cy="7292340"/>
            <wp:effectExtent l="0" t="0" r="635" b="0"/>
            <wp:docPr id="3" name="Picture 3" descr="Macintosh HD:Users:ric:Desktop:long cryostat sid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ic:Desktop:long cryostat sid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" t="5819" r="6141" b="6357"/>
                    <a:stretch/>
                  </pic:blipFill>
                  <pic:spPr bwMode="auto">
                    <a:xfrm>
                      <a:off x="0" y="0"/>
                      <a:ext cx="5689615" cy="72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A0F4C" w14:textId="77777777" w:rsidR="00FA1AFB" w:rsidRDefault="009F1C18">
      <w:r>
        <w:t xml:space="preserve">Figure 2:  Schematic side </w:t>
      </w:r>
      <w:proofErr w:type="gramStart"/>
      <w:r>
        <w:t>view of the cryogenic baffle</w:t>
      </w:r>
      <w:proofErr w:type="gramEnd"/>
      <w:r>
        <w:t xml:space="preserve"> tubes.</w:t>
      </w:r>
    </w:p>
    <w:p w14:paraId="52F99E17" w14:textId="77777777" w:rsidR="002E1274" w:rsidRDefault="002E1274"/>
    <w:p w14:paraId="3DF30120" w14:textId="77777777" w:rsidR="008F240C" w:rsidRDefault="008F240C" w:rsidP="008F240C">
      <w:pPr>
        <w:rPr>
          <w:noProof/>
        </w:rPr>
      </w:pPr>
      <w:r>
        <w:rPr>
          <w:noProof/>
        </w:rPr>
        <w:t>Some scraping of the suspension wire to super-insulation is acceptable due to the softness of super-insulation foils and relatively reduced isolation requirements of the baffle tube.</w:t>
      </w:r>
    </w:p>
    <w:p w14:paraId="2E7EF6C7" w14:textId="77777777" w:rsidR="008F240C" w:rsidRDefault="008F240C" w:rsidP="008F240C">
      <w:pPr>
        <w:rPr>
          <w:noProof/>
        </w:rPr>
      </w:pPr>
      <w:r>
        <w:rPr>
          <w:noProof/>
        </w:rPr>
        <w:t>The heat links first connect to the super-insulation pipe, then to the baffle tube.  Some scraping of the secondary heath link between the super-insulation and the baffle tubes is acceptable.</w:t>
      </w:r>
    </w:p>
    <w:p w14:paraId="4D32CAC5" w14:textId="77777777" w:rsidR="00157ABF" w:rsidRDefault="00157ABF">
      <w:r>
        <w:t xml:space="preserve">The positioning of the suspension wires of the super-insulation pipe are chosen for easy attachment of the wires to their shelves, by hand, before closing the vacuum </w:t>
      </w:r>
      <w:proofErr w:type="gramStart"/>
      <w:r>
        <w:t>pipe</w:t>
      </w:r>
      <w:proofErr w:type="gramEnd"/>
      <w:r>
        <w:t xml:space="preserve"> sections.  Similarly for the suspension wires of the cryogenic baffle tube.</w:t>
      </w:r>
    </w:p>
    <w:p w14:paraId="3099CF6B" w14:textId="77777777" w:rsidR="000F384C" w:rsidRDefault="000F384C" w:rsidP="000F384C">
      <w:pPr>
        <w:rPr>
          <w:noProof/>
        </w:rPr>
      </w:pPr>
      <w:r>
        <w:rPr>
          <w:noProof/>
        </w:rPr>
        <w:t>The minimum number of baffles</w:t>
      </w:r>
      <w:r w:rsidR="00BF7E71">
        <w:rPr>
          <w:noProof/>
        </w:rPr>
        <w:t xml:space="preserve"> in the tube, and their positioning,</w:t>
      </w:r>
      <w:r>
        <w:rPr>
          <w:noProof/>
        </w:rPr>
        <w:t xml:space="preserve"> is dictated by the necessity to shield the pipe from view from the mirror surface according to the sketch of figure 3.</w:t>
      </w:r>
    </w:p>
    <w:p w14:paraId="17B70C46" w14:textId="77777777" w:rsidR="000F384C" w:rsidRDefault="000F384C" w:rsidP="000F384C">
      <w:pPr>
        <w:rPr>
          <w:noProof/>
        </w:rPr>
      </w:pPr>
      <w:r>
        <w:rPr>
          <w:noProof/>
        </w:rPr>
        <w:t>The number of baffles and their aperture still needs to be optimized.</w:t>
      </w:r>
    </w:p>
    <w:p w14:paraId="645E8915" w14:textId="77777777" w:rsidR="000F384C" w:rsidRDefault="000F384C" w:rsidP="000F384C">
      <w:pPr>
        <w:rPr>
          <w:noProof/>
        </w:rPr>
      </w:pPr>
      <w:r>
        <w:rPr>
          <w:noProof/>
        </w:rPr>
        <w:t>An additional number of baffles can ba added to further reduce the amount of thermal load from the external thermal bath to the mirror.</w:t>
      </w:r>
    </w:p>
    <w:p w14:paraId="19BDD88D" w14:textId="77777777" w:rsidR="000F384C" w:rsidRDefault="000F384C" w:rsidP="000F384C">
      <w:pPr>
        <w:rPr>
          <w:noProof/>
        </w:rPr>
      </w:pPr>
      <w:r>
        <w:rPr>
          <w:noProof/>
        </w:rPr>
        <w:t xml:space="preserve">Only the baffes are DLC-coated, the </w:t>
      </w:r>
      <w:r w:rsidR="00BF7E71">
        <w:rPr>
          <w:noProof/>
        </w:rPr>
        <w:t xml:space="preserve">inner surface of the </w:t>
      </w:r>
      <w:r>
        <w:rPr>
          <w:noProof/>
        </w:rPr>
        <w:t xml:space="preserve">suspended </w:t>
      </w:r>
      <w:r w:rsidR="00BF7E71">
        <w:rPr>
          <w:noProof/>
        </w:rPr>
        <w:t>tube housing the baffles</w:t>
      </w:r>
      <w:r>
        <w:rPr>
          <w:noProof/>
        </w:rPr>
        <w:t xml:space="preserve"> is “threaded” to stop thermal radiation skimming along the pipe and increase its effective black body emission coefficient by radiation trapping.  DLC coating of the pipe would be expensive.</w:t>
      </w:r>
      <w:r w:rsidR="00BF7E71">
        <w:rPr>
          <w:noProof/>
        </w:rPr>
        <w:t xml:space="preserve">  The “threading” is suspended where the baffles connect to the tube, for good thermal connection.  Good thermal connection is obtained by tight force fitting of the baffles inside their tube.</w:t>
      </w:r>
    </w:p>
    <w:p w14:paraId="23295E9C" w14:textId="77777777" w:rsidR="000F384C" w:rsidRDefault="000F384C"/>
    <w:p w14:paraId="051F41CB" w14:textId="77777777" w:rsidR="002E1274" w:rsidRDefault="007310A8">
      <w:r>
        <w:rPr>
          <w:noProof/>
        </w:rPr>
        <w:drawing>
          <wp:inline distT="0" distB="0" distL="0" distR="0" wp14:anchorId="66D82841" wp14:editId="0D8D297F">
            <wp:extent cx="5486400" cy="2393830"/>
            <wp:effectExtent l="0" t="0" r="0" b="0"/>
            <wp:docPr id="6" name="Picture 6" descr="Macintosh HD:Users:ric:Desktop:Beam baffles:baffle geometry:Layout cryobaffl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ic:Desktop:Beam baffles:baffle geometry:Layout cryobaffle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19" r="50869" b="44917"/>
                    <a:stretch/>
                  </pic:blipFill>
                  <pic:spPr bwMode="auto">
                    <a:xfrm>
                      <a:off x="0" y="0"/>
                      <a:ext cx="5486400" cy="239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BC84A" w14:textId="77777777" w:rsidR="007310A8" w:rsidRDefault="007310A8"/>
    <w:p w14:paraId="79AF738E" w14:textId="77777777" w:rsidR="009F1C18" w:rsidRDefault="007310A8">
      <w:r>
        <w:t>Figure 3: S</w:t>
      </w:r>
      <w:r w:rsidR="009F1C18">
        <w:t xml:space="preserve">chematic view </w:t>
      </w:r>
      <w:r>
        <w:t>of the minimum cryogenic baffle solid angle coverage to avoid exposing the mirror to the view of non-DLC coated, non-seismically insulated surfaces with large solid angle coverage.</w:t>
      </w:r>
    </w:p>
    <w:p w14:paraId="5AF10306" w14:textId="77777777" w:rsidR="009F1C18" w:rsidRDefault="009F1C18"/>
    <w:p w14:paraId="6B0DE182" w14:textId="77777777" w:rsidR="00BF7E71" w:rsidRDefault="00BF7E71">
      <w:r>
        <w:t xml:space="preserve">Suitable </w:t>
      </w:r>
      <w:r w:rsidR="00C7759A">
        <w:t>windows</w:t>
      </w:r>
      <w:r>
        <w:t xml:space="preserve"> are cut in the baffles</w:t>
      </w:r>
      <w:r w:rsidR="00C7759A">
        <w:t>, where needed,</w:t>
      </w:r>
      <w:r>
        <w:t xml:space="preserve"> to allow the passage of the optical lever beams and of the photon calibration beams</w:t>
      </w:r>
      <w:r w:rsidR="00C7759A">
        <w:t>.  The optical lever and photon calibration beam launching geometry is</w:t>
      </w:r>
      <w:r>
        <w:t xml:space="preserve"> illustrated in figure 4</w:t>
      </w:r>
      <w:r w:rsidR="00412B58">
        <w:t xml:space="preserve"> and figure 5</w:t>
      </w:r>
      <w:r>
        <w:t>.</w:t>
      </w:r>
    </w:p>
    <w:p w14:paraId="6FADF9A4" w14:textId="77777777" w:rsidR="00BF7E71" w:rsidRDefault="00BF7E71">
      <w:r>
        <w:rPr>
          <w:noProof/>
        </w:rPr>
        <w:drawing>
          <wp:inline distT="0" distB="0" distL="0" distR="0" wp14:anchorId="7B7DA57B" wp14:editId="1E42504E">
            <wp:extent cx="5060950" cy="4800600"/>
            <wp:effectExtent l="0" t="0" r="0" b="0"/>
            <wp:docPr id="8" name="Picture 8" descr="Macintosh HD:Users:ric:Desktop:Beam baffles:baffle geometry:viewport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ic:Desktop:Beam baffles:baffle geometry:viewport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1" r="7647" b="6178"/>
                    <a:stretch/>
                  </pic:blipFill>
                  <pic:spPr bwMode="auto">
                    <a:xfrm>
                      <a:off x="0" y="0"/>
                      <a:ext cx="50609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EF2D5" w14:textId="77777777" w:rsidR="00BF7E71" w:rsidRDefault="00412B58">
      <w:r>
        <w:t xml:space="preserve">Figure 4: Front view scheme of the launching points of the optical lever and photon drive beams.  The optical lever beam travel horizontally and hits the center of the mirror.  </w:t>
      </w:r>
      <w:proofErr w:type="gramStart"/>
      <w:r>
        <w:t>The two Photon</w:t>
      </w:r>
      <w:proofErr w:type="gramEnd"/>
      <w:r>
        <w:t xml:space="preserve"> drive beams hit the mirror in the horizontal plane, at the specified separation for optimal calibration quality.</w:t>
      </w:r>
    </w:p>
    <w:p w14:paraId="6FC6785E" w14:textId="77777777" w:rsidR="00412B58" w:rsidRDefault="00412B58"/>
    <w:p w14:paraId="2C04A7AF" w14:textId="77777777" w:rsidR="00BF7E71" w:rsidRDefault="00BF7E71">
      <w:r>
        <w:rPr>
          <w:noProof/>
        </w:rPr>
        <w:drawing>
          <wp:inline distT="0" distB="0" distL="0" distR="0" wp14:anchorId="710F741C" wp14:editId="78E643B7">
            <wp:extent cx="5480050" cy="1492250"/>
            <wp:effectExtent l="0" t="0" r="6350" b="6350"/>
            <wp:docPr id="9" name="Picture 9" descr="Macintosh HD:Users:ric:Desktop:Beam baffles:baffle geometry:Layout oplev baffl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ic:Desktop:Beam baffles:baffle geometry:Layout oplev baffle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8" b="42049"/>
                    <a:stretch/>
                  </pic:blipFill>
                  <pic:spPr bwMode="auto">
                    <a:xfrm>
                      <a:off x="0" y="0"/>
                      <a:ext cx="54800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1BE43" w14:textId="57F0F07F" w:rsidR="00412B58" w:rsidRDefault="00135091">
      <w:r>
        <w:t>Figure 5</w:t>
      </w:r>
      <w:r w:rsidR="00412B58">
        <w:t>: Side view scheme of the launching points of the optical lever and photon drive beams.  Launching is done from a spool vacuum pipe restriction, 37 m from the test mass, near the gate valve.</w:t>
      </w:r>
      <w:r w:rsidR="00C7759A">
        <w:t xml:space="preserve">  Thanks to the large distance, the opening of the beams is </w:t>
      </w:r>
      <w:proofErr w:type="gramStart"/>
      <w:r w:rsidR="00C7759A">
        <w:t>small,</w:t>
      </w:r>
      <w:proofErr w:type="gramEnd"/>
      <w:r w:rsidR="00C7759A">
        <w:t xml:space="preserve"> they are already close when getting inside the cryogenic section, and </w:t>
      </w:r>
      <w:r w:rsidR="005E60A0">
        <w:t>only few</w:t>
      </w:r>
      <w:r w:rsidR="00C7759A">
        <w:t xml:space="preserve"> cryogenic baffles need windowing to allow passage of the beams.</w:t>
      </w:r>
    </w:p>
    <w:p w14:paraId="5D0CFA70" w14:textId="77777777" w:rsidR="00BF7E71" w:rsidRDefault="00BF7E71"/>
    <w:p w14:paraId="55F07C51" w14:textId="02FFCBB1" w:rsidR="00C7759A" w:rsidRDefault="005E60A0">
      <w:r>
        <w:t xml:space="preserve">Note: the optical lever requirements of KAGRA are substantially tighter than those of </w:t>
      </w:r>
      <w:proofErr w:type="spellStart"/>
      <w:r>
        <w:t>aLIGO</w:t>
      </w:r>
      <w:proofErr w:type="spellEnd"/>
      <w:r>
        <w:t xml:space="preserve">, due to the fact that alignment must be conserved during the very long cryogenic cool-down process.  The relay-mirror optical lever scheme initially proposed is not feasible for two reasons: during cool-down because the relay mirror supports are exposed to varying temperature load from the cold baffles, deform and lose alignment.  </w:t>
      </w:r>
      <w:r w:rsidR="00C7759A">
        <w:t xml:space="preserve">During operation because non-suspended mirror supports generate non-seismically isolated light scattering back to the mirror.  </w:t>
      </w:r>
      <w:r>
        <w:t xml:space="preserve">Even in the external scheme, the launching points need to be well shielded.  </w:t>
      </w:r>
      <w:r w:rsidR="00C7759A">
        <w:t>In addition, it would be mechanically awkward to design the six-point mirror relay needed for photon drive and optical levers.</w:t>
      </w:r>
    </w:p>
    <w:sectPr w:rsidR="00C7759A" w:rsidSect="00556A2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33082"/>
    <w:multiLevelType w:val="multilevel"/>
    <w:tmpl w:val="391C6FA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274"/>
    <w:rsid w:val="000F384C"/>
    <w:rsid w:val="00135091"/>
    <w:rsid w:val="00157ABF"/>
    <w:rsid w:val="002E1274"/>
    <w:rsid w:val="00412B58"/>
    <w:rsid w:val="0051412F"/>
    <w:rsid w:val="00556A23"/>
    <w:rsid w:val="005E60A0"/>
    <w:rsid w:val="007310A8"/>
    <w:rsid w:val="00783872"/>
    <w:rsid w:val="008F240C"/>
    <w:rsid w:val="009F1C18"/>
    <w:rsid w:val="00BF7E71"/>
    <w:rsid w:val="00C7759A"/>
    <w:rsid w:val="00FA1A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9BF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8F240C"/>
    <w:pPr>
      <w:keepNext/>
      <w:numPr>
        <w:numId w:val="1"/>
      </w:numPr>
      <w:spacing w:before="240" w:after="60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8F240C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eastAsia="Times New Roman" w:hAnsi="Arial" w:cs="Times New Roman"/>
      <w:b/>
      <w:sz w:val="26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rsid w:val="008F240C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eastAsia="Times New Roman" w:hAnsi="Arial" w:cs="Times New Roman"/>
      <w:b/>
      <w:szCs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8F240C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Arial" w:eastAsia="Times New Roman" w:hAnsi="Arial" w:cs="Times New Roman"/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8F240C"/>
    <w:pPr>
      <w:keepNext/>
      <w:numPr>
        <w:ilvl w:val="4"/>
        <w:numId w:val="1"/>
      </w:numPr>
      <w:spacing w:before="120"/>
      <w:jc w:val="both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8F240C"/>
    <w:pPr>
      <w:numPr>
        <w:ilvl w:val="5"/>
        <w:numId w:val="1"/>
      </w:numPr>
      <w:spacing w:before="240" w:after="60"/>
      <w:jc w:val="both"/>
      <w:outlineLvl w:val="5"/>
    </w:pPr>
    <w:rPr>
      <w:rFonts w:ascii="Times New Roman" w:eastAsia="Times New Roman" w:hAnsi="Times New Roman" w:cs="Times New Roman"/>
      <w:i/>
      <w:sz w:val="22"/>
      <w:szCs w:val="20"/>
    </w:rPr>
  </w:style>
  <w:style w:type="paragraph" w:styleId="Heading7">
    <w:name w:val="heading 7"/>
    <w:basedOn w:val="Normal"/>
    <w:next w:val="Normal"/>
    <w:link w:val="Heading7Char"/>
    <w:qFormat/>
    <w:rsid w:val="008F240C"/>
    <w:pPr>
      <w:numPr>
        <w:ilvl w:val="6"/>
        <w:numId w:val="1"/>
      </w:numPr>
      <w:spacing w:before="240" w:after="60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8F240C"/>
    <w:pPr>
      <w:numPr>
        <w:ilvl w:val="7"/>
        <w:numId w:val="1"/>
      </w:numPr>
      <w:spacing w:before="240" w:after="60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8F240C"/>
    <w:pPr>
      <w:numPr>
        <w:ilvl w:val="8"/>
        <w:numId w:val="1"/>
      </w:numPr>
      <w:spacing w:before="240" w:after="60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2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7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F240C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F240C"/>
    <w:rPr>
      <w:rFonts w:ascii="Arial" w:eastAsia="Times New Roman" w:hAnsi="Arial" w:cs="Times New Roman"/>
      <w:b/>
      <w:sz w:val="26"/>
      <w:szCs w:val="20"/>
    </w:rPr>
  </w:style>
  <w:style w:type="character" w:customStyle="1" w:styleId="Heading3Char">
    <w:name w:val="Heading 3 Char"/>
    <w:basedOn w:val="DefaultParagraphFont"/>
    <w:link w:val="Heading3"/>
    <w:rsid w:val="008F240C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8F240C"/>
    <w:rPr>
      <w:rFonts w:ascii="Arial" w:eastAsia="Times New Roman" w:hAnsi="Arial" w:cs="Times New Roman"/>
      <w:b/>
      <w:szCs w:val="20"/>
    </w:rPr>
  </w:style>
  <w:style w:type="character" w:customStyle="1" w:styleId="Heading5Char">
    <w:name w:val="Heading 5 Char"/>
    <w:basedOn w:val="DefaultParagraphFont"/>
    <w:link w:val="Heading5"/>
    <w:rsid w:val="008F240C"/>
    <w:rPr>
      <w:rFonts w:ascii="Times New Roman" w:eastAsia="Times New Roman" w:hAnsi="Times New Roman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rsid w:val="008F240C"/>
    <w:rPr>
      <w:rFonts w:ascii="Times New Roman" w:eastAsia="Times New Roman" w:hAnsi="Times New Roman" w:cs="Times New Roman"/>
      <w:i/>
      <w:sz w:val="22"/>
      <w:szCs w:val="20"/>
    </w:rPr>
  </w:style>
  <w:style w:type="character" w:customStyle="1" w:styleId="Heading7Char">
    <w:name w:val="Heading 7 Char"/>
    <w:basedOn w:val="DefaultParagraphFont"/>
    <w:link w:val="Heading7"/>
    <w:rsid w:val="008F240C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F240C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F240C"/>
    <w:rPr>
      <w:rFonts w:ascii="Arial" w:eastAsia="Times New Roman" w:hAnsi="Arial" w:cs="Times New Roman"/>
      <w:b/>
      <w:i/>
      <w:sz w:val="18"/>
      <w:szCs w:val="20"/>
    </w:rPr>
  </w:style>
  <w:style w:type="paragraph" w:styleId="PlainText">
    <w:name w:val="Plain Text"/>
    <w:basedOn w:val="Normal"/>
    <w:link w:val="PlainTextChar"/>
    <w:rsid w:val="008F240C"/>
    <w:pPr>
      <w:spacing w:before="120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PlainTextChar">
    <w:name w:val="Plain Text Char"/>
    <w:basedOn w:val="DefaultParagraphFont"/>
    <w:link w:val="PlainText"/>
    <w:rsid w:val="008F240C"/>
    <w:rPr>
      <w:rFonts w:ascii="Times New Roman" w:eastAsia="Times New Roman" w:hAnsi="Times New Roman" w:cs="Times New Roman"/>
      <w:szCs w:val="20"/>
    </w:rPr>
  </w:style>
  <w:style w:type="paragraph" w:styleId="BodyText">
    <w:name w:val="Body Text"/>
    <w:basedOn w:val="Normal"/>
    <w:link w:val="BodyTextChar"/>
    <w:rsid w:val="008F240C"/>
    <w:pPr>
      <w:spacing w:before="120"/>
      <w:jc w:val="center"/>
    </w:pPr>
    <w:rPr>
      <w:rFonts w:ascii="Times" w:eastAsia="Times New Roman" w:hAnsi="Times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8F240C"/>
    <w:rPr>
      <w:rFonts w:ascii="Times" w:eastAsia="Times New Roman" w:hAnsi="Times" w:cs="Times New Roman"/>
      <w:sz w:val="40"/>
      <w:szCs w:val="20"/>
    </w:rPr>
  </w:style>
  <w:style w:type="character" w:styleId="Emphasis">
    <w:name w:val="Emphasis"/>
    <w:uiPriority w:val="20"/>
    <w:qFormat/>
    <w:rsid w:val="008F240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8F240C"/>
    <w:pPr>
      <w:keepNext/>
      <w:numPr>
        <w:numId w:val="1"/>
      </w:numPr>
      <w:spacing w:before="240" w:after="60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8F240C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eastAsia="Times New Roman" w:hAnsi="Arial" w:cs="Times New Roman"/>
      <w:b/>
      <w:sz w:val="26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rsid w:val="008F240C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eastAsia="Times New Roman" w:hAnsi="Arial" w:cs="Times New Roman"/>
      <w:b/>
      <w:szCs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8F240C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Arial" w:eastAsia="Times New Roman" w:hAnsi="Arial" w:cs="Times New Roman"/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8F240C"/>
    <w:pPr>
      <w:keepNext/>
      <w:numPr>
        <w:ilvl w:val="4"/>
        <w:numId w:val="1"/>
      </w:numPr>
      <w:spacing w:before="120"/>
      <w:jc w:val="both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8F240C"/>
    <w:pPr>
      <w:numPr>
        <w:ilvl w:val="5"/>
        <w:numId w:val="1"/>
      </w:numPr>
      <w:spacing w:before="240" w:after="60"/>
      <w:jc w:val="both"/>
      <w:outlineLvl w:val="5"/>
    </w:pPr>
    <w:rPr>
      <w:rFonts w:ascii="Times New Roman" w:eastAsia="Times New Roman" w:hAnsi="Times New Roman" w:cs="Times New Roman"/>
      <w:i/>
      <w:sz w:val="22"/>
      <w:szCs w:val="20"/>
    </w:rPr>
  </w:style>
  <w:style w:type="paragraph" w:styleId="Heading7">
    <w:name w:val="heading 7"/>
    <w:basedOn w:val="Normal"/>
    <w:next w:val="Normal"/>
    <w:link w:val="Heading7Char"/>
    <w:qFormat/>
    <w:rsid w:val="008F240C"/>
    <w:pPr>
      <w:numPr>
        <w:ilvl w:val="6"/>
        <w:numId w:val="1"/>
      </w:numPr>
      <w:spacing w:before="240" w:after="60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8F240C"/>
    <w:pPr>
      <w:numPr>
        <w:ilvl w:val="7"/>
        <w:numId w:val="1"/>
      </w:numPr>
      <w:spacing w:before="240" w:after="60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8F240C"/>
    <w:pPr>
      <w:numPr>
        <w:ilvl w:val="8"/>
        <w:numId w:val="1"/>
      </w:numPr>
      <w:spacing w:before="240" w:after="60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2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7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F240C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F240C"/>
    <w:rPr>
      <w:rFonts w:ascii="Arial" w:eastAsia="Times New Roman" w:hAnsi="Arial" w:cs="Times New Roman"/>
      <w:b/>
      <w:sz w:val="26"/>
      <w:szCs w:val="20"/>
    </w:rPr>
  </w:style>
  <w:style w:type="character" w:customStyle="1" w:styleId="Heading3Char">
    <w:name w:val="Heading 3 Char"/>
    <w:basedOn w:val="DefaultParagraphFont"/>
    <w:link w:val="Heading3"/>
    <w:rsid w:val="008F240C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8F240C"/>
    <w:rPr>
      <w:rFonts w:ascii="Arial" w:eastAsia="Times New Roman" w:hAnsi="Arial" w:cs="Times New Roman"/>
      <w:b/>
      <w:szCs w:val="20"/>
    </w:rPr>
  </w:style>
  <w:style w:type="character" w:customStyle="1" w:styleId="Heading5Char">
    <w:name w:val="Heading 5 Char"/>
    <w:basedOn w:val="DefaultParagraphFont"/>
    <w:link w:val="Heading5"/>
    <w:rsid w:val="008F240C"/>
    <w:rPr>
      <w:rFonts w:ascii="Times New Roman" w:eastAsia="Times New Roman" w:hAnsi="Times New Roman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rsid w:val="008F240C"/>
    <w:rPr>
      <w:rFonts w:ascii="Times New Roman" w:eastAsia="Times New Roman" w:hAnsi="Times New Roman" w:cs="Times New Roman"/>
      <w:i/>
      <w:sz w:val="22"/>
      <w:szCs w:val="20"/>
    </w:rPr>
  </w:style>
  <w:style w:type="character" w:customStyle="1" w:styleId="Heading7Char">
    <w:name w:val="Heading 7 Char"/>
    <w:basedOn w:val="DefaultParagraphFont"/>
    <w:link w:val="Heading7"/>
    <w:rsid w:val="008F240C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F240C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F240C"/>
    <w:rPr>
      <w:rFonts w:ascii="Arial" w:eastAsia="Times New Roman" w:hAnsi="Arial" w:cs="Times New Roman"/>
      <w:b/>
      <w:i/>
      <w:sz w:val="18"/>
      <w:szCs w:val="20"/>
    </w:rPr>
  </w:style>
  <w:style w:type="paragraph" w:styleId="PlainText">
    <w:name w:val="Plain Text"/>
    <w:basedOn w:val="Normal"/>
    <w:link w:val="PlainTextChar"/>
    <w:rsid w:val="008F240C"/>
    <w:pPr>
      <w:spacing w:before="120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PlainTextChar">
    <w:name w:val="Plain Text Char"/>
    <w:basedOn w:val="DefaultParagraphFont"/>
    <w:link w:val="PlainText"/>
    <w:rsid w:val="008F240C"/>
    <w:rPr>
      <w:rFonts w:ascii="Times New Roman" w:eastAsia="Times New Roman" w:hAnsi="Times New Roman" w:cs="Times New Roman"/>
      <w:szCs w:val="20"/>
    </w:rPr>
  </w:style>
  <w:style w:type="paragraph" w:styleId="BodyText">
    <w:name w:val="Body Text"/>
    <w:basedOn w:val="Normal"/>
    <w:link w:val="BodyTextChar"/>
    <w:rsid w:val="008F240C"/>
    <w:pPr>
      <w:spacing w:before="120"/>
      <w:jc w:val="center"/>
    </w:pPr>
    <w:rPr>
      <w:rFonts w:ascii="Times" w:eastAsia="Times New Roman" w:hAnsi="Times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8F240C"/>
    <w:rPr>
      <w:rFonts w:ascii="Times" w:eastAsia="Times New Roman" w:hAnsi="Times" w:cs="Times New Roman"/>
      <w:sz w:val="40"/>
      <w:szCs w:val="20"/>
    </w:rPr>
  </w:style>
  <w:style w:type="character" w:styleId="Emphasis">
    <w:name w:val="Emphasis"/>
    <w:uiPriority w:val="20"/>
    <w:qFormat/>
    <w:rsid w:val="008F2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786</Words>
  <Characters>4482</Characters>
  <Application>Microsoft Macintosh Word</Application>
  <DocSecurity>0</DocSecurity>
  <Lines>37</Lines>
  <Paragraphs>10</Paragraphs>
  <ScaleCrop>false</ScaleCrop>
  <Company>caltech</Company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DeSalvo User</dc:creator>
  <cp:keywords/>
  <dc:description/>
  <cp:lastModifiedBy>Riccardo DeSalvo User</cp:lastModifiedBy>
  <cp:revision>7</cp:revision>
  <dcterms:created xsi:type="dcterms:W3CDTF">2012-06-02T04:12:00Z</dcterms:created>
  <dcterms:modified xsi:type="dcterms:W3CDTF">2012-06-02T07:21:00Z</dcterms:modified>
</cp:coreProperties>
</file>