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w:t>
            </w:r>
            <w:r w:rsidR="00D0422B">
              <w:rPr>
                <w:rFonts w:ascii="Arial Narrow" w:hAnsi="Arial Narrow" w:hint="eastAsia"/>
                <w:b/>
                <w:lang w:eastAsia="ja-JP"/>
              </w:rPr>
              <w:t>iichi</w:t>
            </w:r>
            <w:r>
              <w:rPr>
                <w:rFonts w:ascii="Arial Narrow" w:hAnsi="Arial Narrow" w:hint="eastAsia"/>
                <w:b/>
                <w:lang w:eastAsia="ja-JP"/>
              </w:rPr>
              <w:t xml:space="preserv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206BAB">
            <w:pPr>
              <w:rPr>
                <w:b/>
                <w:lang w:eastAsia="ja-JP"/>
              </w:rPr>
            </w:pPr>
            <w:r>
              <w:rPr>
                <w:rFonts w:hint="eastAsia"/>
                <w:b/>
                <w:lang w:eastAsia="ja-JP"/>
              </w:rPr>
              <w:t>Nov21</w:t>
            </w:r>
            <w:r w:rsidR="00BB025F">
              <w:rPr>
                <w:b/>
              </w:rPr>
              <w:t>-</w:t>
            </w:r>
            <w:r w:rsidR="004A5A79">
              <w:rPr>
                <w:rFonts w:hint="eastAsia"/>
                <w:b/>
                <w:lang w:eastAsia="ja-JP"/>
              </w:rPr>
              <w:t>11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206BAB">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443D43">
            <w:pPr>
              <w:rPr>
                <w:b/>
                <w:lang w:eastAsia="ja-JP"/>
              </w:rPr>
            </w:pPr>
            <w:r>
              <w:rPr>
                <w:rFonts w:hint="eastAsia"/>
                <w:b/>
                <w:lang w:eastAsia="ja-JP"/>
              </w:rPr>
              <w:t>Jan31-12</w:t>
            </w:r>
          </w:p>
        </w:tc>
        <w:tc>
          <w:tcPr>
            <w:tcW w:w="1440" w:type="dxa"/>
          </w:tcPr>
          <w:p w:rsidR="00264957" w:rsidRPr="002C37B5" w:rsidRDefault="00264957">
            <w:pPr>
              <w:rPr>
                <w:b/>
              </w:rPr>
            </w:pPr>
          </w:p>
        </w:tc>
        <w:tc>
          <w:tcPr>
            <w:tcW w:w="990" w:type="dxa"/>
          </w:tcPr>
          <w:p w:rsidR="00264957" w:rsidRDefault="00443D43">
            <w:pPr>
              <w:rPr>
                <w:b/>
                <w:lang w:eastAsia="ja-JP"/>
              </w:rPr>
            </w:pPr>
            <w:r>
              <w:rPr>
                <w:rFonts w:hint="eastAsia"/>
                <w:b/>
                <w:lang w:eastAsia="ja-JP"/>
              </w:rPr>
              <w:t>V2</w:t>
            </w:r>
          </w:p>
        </w:tc>
        <w:tc>
          <w:tcPr>
            <w:tcW w:w="1080" w:type="dxa"/>
          </w:tcPr>
          <w:p w:rsidR="00264957" w:rsidRDefault="00443D43">
            <w:pPr>
              <w:rPr>
                <w:b/>
                <w:lang w:eastAsia="ja-JP"/>
              </w:rPr>
            </w:pPr>
            <w:r>
              <w:rPr>
                <w:rFonts w:hint="eastAsia"/>
                <w:b/>
                <w:lang w:eastAsia="ja-JP"/>
              </w:rPr>
              <w:t>Jan31-12</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975023">
            <w:pPr>
              <w:rPr>
                <w:b/>
                <w:lang w:eastAsia="ja-JP"/>
              </w:rPr>
            </w:pPr>
            <w:r>
              <w:rPr>
                <w:rFonts w:hint="eastAsia"/>
                <w:b/>
                <w:lang w:eastAsia="ja-JP"/>
              </w:rPr>
              <w:t>Feb27-12</w:t>
            </w:r>
          </w:p>
        </w:tc>
        <w:tc>
          <w:tcPr>
            <w:tcW w:w="1440" w:type="dxa"/>
          </w:tcPr>
          <w:p w:rsidR="00264957" w:rsidRDefault="00264957">
            <w:pPr>
              <w:rPr>
                <w:b/>
                <w:lang w:eastAsia="ja-JP"/>
              </w:rPr>
            </w:pPr>
          </w:p>
        </w:tc>
        <w:tc>
          <w:tcPr>
            <w:tcW w:w="990" w:type="dxa"/>
          </w:tcPr>
          <w:p w:rsidR="00264957" w:rsidRDefault="00975023">
            <w:pPr>
              <w:rPr>
                <w:b/>
                <w:lang w:eastAsia="ja-JP"/>
              </w:rPr>
            </w:pPr>
            <w:r>
              <w:rPr>
                <w:rFonts w:hint="eastAsia"/>
                <w:b/>
                <w:lang w:eastAsia="ja-JP"/>
              </w:rPr>
              <w:t>V3</w:t>
            </w:r>
          </w:p>
        </w:tc>
        <w:tc>
          <w:tcPr>
            <w:tcW w:w="1080" w:type="dxa"/>
          </w:tcPr>
          <w:p w:rsidR="00264957" w:rsidRDefault="00975023">
            <w:pPr>
              <w:rPr>
                <w:b/>
                <w:lang w:eastAsia="ja-JP"/>
              </w:rPr>
            </w:pPr>
            <w:r>
              <w:rPr>
                <w:rFonts w:hint="eastAsia"/>
                <w:b/>
                <w:lang w:eastAsia="ja-JP"/>
              </w:rPr>
              <w:t>Feb27-12</w:t>
            </w: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lang w:eastAsia="ja-JP"/>
        </w:rPr>
      </w:pPr>
      <w:r>
        <w:t>L</w:t>
      </w:r>
      <w:r>
        <w:rPr>
          <w:rFonts w:hint="eastAsia"/>
          <w:lang w:eastAsia="ja-JP"/>
        </w:rPr>
        <w:t>CGT</w:t>
      </w:r>
      <w:r w:rsidR="006D7CB3" w:rsidRPr="00A417BB">
        <w:t>-</w:t>
      </w:r>
      <w:r w:rsidR="00206BAB">
        <w:rPr>
          <w:rFonts w:hint="eastAsia"/>
          <w:lang w:eastAsia="ja-JP"/>
        </w:rPr>
        <w:t>MIR-D00006</w:t>
      </w:r>
      <w:r>
        <w:t>-V</w:t>
      </w:r>
      <w:r>
        <w:rPr>
          <w:rFonts w:hint="eastAsia"/>
          <w:lang w:eastAsia="ja-JP"/>
        </w:rPr>
        <w:t>1</w:t>
      </w:r>
      <w:r w:rsidR="006D7CB3" w:rsidRPr="00B50279">
        <w:t xml:space="preserve">  </w:t>
      </w:r>
      <w:r w:rsidR="006D7CB3" w:rsidRPr="00B50279">
        <w:tab/>
      </w:r>
      <w:r w:rsidR="00106E19">
        <w:rPr>
          <w:rFonts w:hint="eastAsia"/>
          <w:lang w:eastAsia="ja-JP"/>
        </w:rPr>
        <w:t>Fused Silica</w:t>
      </w:r>
      <w:r w:rsidR="00BF7985">
        <w:t xml:space="preserve"> Substrate, </w:t>
      </w:r>
      <w:r>
        <w:rPr>
          <w:rFonts w:hint="eastAsia"/>
          <w:lang w:eastAsia="ja-JP"/>
        </w:rPr>
        <w:t>LCGT</w:t>
      </w:r>
      <w:r w:rsidR="00C21EAA">
        <w:t xml:space="preserve"> </w:t>
      </w:r>
      <w:r w:rsidR="00D50165">
        <w:rPr>
          <w:rFonts w:hint="eastAsia"/>
          <w:lang w:eastAsia="ja-JP"/>
        </w:rPr>
        <w:t>PR3</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sidR="00106E19">
        <w:rPr>
          <w:rFonts w:hint="eastAsia"/>
          <w:lang w:eastAsia="ja-JP"/>
        </w:rPr>
        <w:t>Fused Silica</w:t>
      </w:r>
      <w:r w:rsidR="00C21EAA">
        <w:t xml:space="preserve"> Blank, </w:t>
      </w:r>
      <w:r w:rsidR="00D50165">
        <w:rPr>
          <w:rFonts w:hint="eastAsia"/>
          <w:lang w:eastAsia="ja-JP"/>
        </w:rPr>
        <w:t>PR3</w:t>
      </w:r>
      <w:r w:rsidR="00BF7985" w:rsidRPr="00503A13">
        <w:br/>
      </w:r>
      <w:r>
        <w:t>L</w:t>
      </w:r>
      <w:r>
        <w:rPr>
          <w:rFonts w:hint="eastAsia"/>
          <w:lang w:eastAsia="ja-JP"/>
        </w:rPr>
        <w:t>CGT</w:t>
      </w:r>
      <w:r w:rsidR="00271151" w:rsidRPr="00503A13">
        <w:t>-</w:t>
      </w:r>
      <w:r>
        <w:rPr>
          <w:rFonts w:hint="eastAsia"/>
          <w:lang w:eastAsia="ja-JP"/>
        </w:rPr>
        <w:t>XXXXX</w:t>
      </w:r>
      <w:r w:rsidR="00C5394B" w:rsidRPr="00503A13">
        <w:t>-A</w:t>
      </w:r>
      <w:r w:rsidR="00271151" w:rsidRPr="00503A13">
        <w:t xml:space="preserve"> </w:t>
      </w:r>
      <w:r w:rsidR="00021ADC" w:rsidRPr="00503A13">
        <w:t xml:space="preserve"> </w:t>
      </w:r>
      <w:r w:rsidR="006D7CB3" w:rsidRPr="00503A13">
        <w:tab/>
      </w:r>
      <w:r w:rsidR="00106E19">
        <w:rPr>
          <w:rFonts w:hint="eastAsia"/>
          <w:lang w:eastAsia="ja-JP"/>
        </w:rPr>
        <w:t>Fused Silica</w:t>
      </w:r>
      <w:r w:rsidR="00C21EAA">
        <w:t xml:space="preserve"> Blank, </w:t>
      </w:r>
      <w:r w:rsidR="00D50165">
        <w:rPr>
          <w:rFonts w:hint="eastAsia"/>
          <w:lang w:eastAsia="ja-JP"/>
        </w:rPr>
        <w:t>PR3</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206BAB">
        <w:rPr>
          <w:rFonts w:ascii="Times New Roman" w:hAnsi="Times New Roman" w:cs="Times New Roman" w:hint="eastAsia"/>
          <w:color w:val="auto"/>
          <w:sz w:val="20"/>
          <w:szCs w:val="20"/>
          <w:lang w:eastAsia="ja-JP"/>
        </w:rPr>
        <w:t>MIR-D00006</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468D3">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D50165">
        <w:rPr>
          <w:rFonts w:ascii="Times New Roman" w:hAnsi="Times New Roman" w:cs="Times New Roman" w:hint="eastAsia"/>
          <w:color w:val="auto"/>
          <w:sz w:val="20"/>
          <w:szCs w:val="20"/>
          <w:lang w:eastAsia="ja-JP"/>
        </w:rPr>
        <w:t>PR3</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BC0918" w:rsidP="00A417BB">
      <w:pPr>
        <w:autoSpaceDE w:val="0"/>
        <w:autoSpaceDN w:val="0"/>
        <w:adjustRightInd w:val="0"/>
        <w:ind w:left="720"/>
        <w:rPr>
          <w:lang w:eastAsia="ja-JP"/>
        </w:rPr>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sidR="00C558F9">
        <w:rPr>
          <w:rFonts w:hint="eastAsia"/>
          <w:lang w:eastAsia="ja-JP"/>
        </w:rPr>
        <w:t>Fused Silica</w:t>
      </w:r>
      <w:r w:rsidR="00C558F9">
        <w:t xml:space="preserve"> Blank, </w:t>
      </w:r>
      <w:r w:rsidR="00D50165">
        <w:rPr>
          <w:rFonts w:hint="eastAsia"/>
          <w:lang w:eastAsia="ja-JP"/>
        </w:rPr>
        <w:t>PR3</w:t>
      </w:r>
      <w:r>
        <w:t xml:space="preserve"> </w:t>
      </w:r>
      <w:r>
        <w:br/>
        <w:t>L</w:t>
      </w:r>
      <w:r>
        <w:rPr>
          <w:rFonts w:hint="eastAsia"/>
          <w:lang w:eastAsia="ja-JP"/>
        </w:rPr>
        <w:t>CGT</w:t>
      </w:r>
      <w:r>
        <w:t>-</w:t>
      </w:r>
      <w:r>
        <w:rPr>
          <w:rFonts w:hint="eastAsia"/>
          <w:lang w:eastAsia="ja-JP"/>
        </w:rPr>
        <w:t>XXXXX</w:t>
      </w:r>
      <w:r w:rsidR="00BF7985" w:rsidRPr="00503A13">
        <w:t>-</w:t>
      </w:r>
      <w:r w:rsidR="00A11486" w:rsidRPr="00503A13">
        <w:t xml:space="preserve"> </w:t>
      </w:r>
      <w:r w:rsidR="00362810" w:rsidRPr="00503A13">
        <w:t>A</w:t>
      </w:r>
      <w:r w:rsidR="004277D5" w:rsidRPr="00503A13">
        <w:tab/>
      </w:r>
      <w:r w:rsidR="00C558F9">
        <w:rPr>
          <w:rFonts w:hint="eastAsia"/>
          <w:lang w:eastAsia="ja-JP"/>
        </w:rPr>
        <w:t>Fused Silica</w:t>
      </w:r>
      <w:r w:rsidR="00C558F9">
        <w:t xml:space="preserve"> Blank, </w:t>
      </w:r>
      <w:r w:rsidR="00D50165">
        <w:rPr>
          <w:rFonts w:hint="eastAsia"/>
          <w:lang w:eastAsia="ja-JP"/>
        </w:rPr>
        <w:t>PR3</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206BAB">
        <w:rPr>
          <w:rFonts w:hint="eastAsia"/>
          <w:lang w:eastAsia="ja-JP"/>
        </w:rPr>
        <w:t>MIR-D00006</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206BAB">
        <w:rPr>
          <w:rFonts w:hint="eastAsia"/>
          <w:lang w:eastAsia="ja-JP"/>
        </w:rPr>
        <w:t>MIR-D00006</w:t>
      </w:r>
      <w:r w:rsidR="00C848FF">
        <w:t>-</w:t>
      </w:r>
      <w:r w:rsidR="00DF51E6">
        <w:t>V</w:t>
      </w:r>
      <w:r w:rsidR="00DF51E6">
        <w:rPr>
          <w:rFonts w:hint="eastAsia"/>
          <w:lang w:eastAsia="ja-JP"/>
        </w:rPr>
        <w:t>1</w:t>
      </w:r>
    </w:p>
    <w:p w:rsidR="008B7A72" w:rsidRDefault="00987E5C" w:rsidP="008B7A72">
      <w:pPr>
        <w:pStyle w:val="Heading2"/>
        <w:rPr>
          <w:lang w:eastAsia="ja-JP"/>
        </w:rPr>
      </w:pPr>
      <w:r>
        <w:rPr>
          <w:rFonts w:hint="eastAsia"/>
          <w:lang w:eastAsia="ja-JP"/>
        </w:rPr>
        <w:t>Clear Aperture (CA)</w:t>
      </w:r>
    </w:p>
    <w:p w:rsidR="008B7A72" w:rsidRDefault="00987E5C" w:rsidP="008B7A72">
      <w:pPr>
        <w:pStyle w:val="ac"/>
        <w:ind w:left="720"/>
        <w:rPr>
          <w:lang w:eastAsia="ja-JP"/>
        </w:rPr>
      </w:pPr>
      <w:r>
        <w:rPr>
          <w:lang w:eastAsia="ja-JP"/>
        </w:rPr>
        <w:t>S</w:t>
      </w:r>
      <w:r>
        <w:rPr>
          <w:rFonts w:hint="eastAsia"/>
          <w:lang w:eastAsia="ja-JP"/>
        </w:rPr>
        <w:t>urface1: 220mm</w:t>
      </w:r>
    </w:p>
    <w:p w:rsidR="00E15F2E" w:rsidRPr="00987E5C" w:rsidRDefault="00987E5C" w:rsidP="00987E5C">
      <w:pPr>
        <w:pStyle w:val="ac"/>
        <w:ind w:left="720"/>
        <w:rPr>
          <w:lang w:eastAsia="ja-JP"/>
        </w:rPr>
      </w:pPr>
      <w:r>
        <w:rPr>
          <w:rFonts w:hint="eastAsia"/>
          <w:lang w:eastAsia="ja-JP"/>
        </w:rPr>
        <w:t>S</w:t>
      </w:r>
      <w:r>
        <w:rPr>
          <w:lang w:eastAsia="ja-JP"/>
        </w:rPr>
        <w:t>u</w:t>
      </w:r>
      <w:r>
        <w:rPr>
          <w:rFonts w:hint="eastAsia"/>
          <w:lang w:eastAsia="ja-JP"/>
        </w:rPr>
        <w:t>rface 2: 220mm</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EE32A0" w:rsidRDefault="00475593"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987E5C" w:rsidRPr="00E15F2E" w:rsidRDefault="00987E5C" w:rsidP="00E15F2E">
      <w:pPr>
        <w:pStyle w:val="Default"/>
        <w:spacing w:after="120"/>
        <w:ind w:left="720"/>
        <w:rPr>
          <w:rFonts w:ascii="Times New Roman" w:hAnsi="Times New Roman" w:cs="Times New Roman"/>
          <w:color w:val="auto"/>
          <w:sz w:val="20"/>
          <w:szCs w:val="20"/>
          <w:lang w:eastAsia="ja-JP"/>
        </w:rPr>
      </w:pPr>
    </w:p>
    <w:p w:rsidR="004B59CE" w:rsidRPr="00C14C16" w:rsidRDefault="00475593" w:rsidP="005D5D04">
      <w:pPr>
        <w:pStyle w:val="Default"/>
        <w:keepNext/>
        <w:ind w:left="1166" w:hanging="1166"/>
        <w:rPr>
          <w:rFonts w:ascii="Times New Roman" w:hAnsi="Times New Roman" w:cs="Times New Roman"/>
          <w:b/>
          <w:bCs/>
          <w:color w:val="auto"/>
          <w:lang w:eastAsia="ja-JP"/>
        </w:rPr>
      </w:pPr>
      <w:r>
        <w:rPr>
          <w:rFonts w:ascii="Times New Roman" w:hAnsi="Times New Roman" w:cs="Times New Roman"/>
          <w:b/>
          <w:bCs/>
          <w:color w:val="auto"/>
        </w:rPr>
        <w:lastRenderedPageBreak/>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D374FB" w:rsidRPr="00C14C16" w:rsidRDefault="00475593" w:rsidP="00C14C16">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The total area of scratches</w:t>
      </w:r>
      <w:r w:rsidR="004B59CE">
        <w:rPr>
          <w:rFonts w:ascii="Times New Roman" w:hAnsi="Times New Roman" w:cs="Times New Roman"/>
          <w:color w:val="auto"/>
          <w:sz w:val="20"/>
          <w:szCs w:val="20"/>
        </w:rPr>
        <w:t xml:space="preserve"> and sleeks within the central </w:t>
      </w:r>
      <w:r w:rsidR="00537751">
        <w:rPr>
          <w:rFonts w:ascii="Times New Roman" w:hAnsi="Times New Roman" w:cs="Times New Roman" w:hint="eastAsia"/>
          <w:color w:val="auto"/>
          <w:sz w:val="20"/>
          <w:szCs w:val="20"/>
          <w:lang w:eastAsia="ja-JP"/>
        </w:rPr>
        <w:t>2</w:t>
      </w:r>
      <w:r w:rsidR="0078115C">
        <w:rPr>
          <w:rFonts w:ascii="Times New Roman" w:hAnsi="Times New Roman" w:cs="Times New Roman" w:hint="eastAsia"/>
          <w:color w:val="auto"/>
          <w:sz w:val="20"/>
          <w:szCs w:val="20"/>
          <w:lang w:eastAsia="ja-JP"/>
        </w:rPr>
        <w:t>0</w:t>
      </w:r>
      <w:r w:rsidR="00C14C16">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 xml:space="preserve"> mm diameter shall not exceed</w:t>
      </w:r>
      <w:r>
        <w:rPr>
          <w:rFonts w:ascii="Times New Roman" w:hAnsi="Times New Roman" w:cs="Times New Roman"/>
          <w:color w:val="auto"/>
          <w:sz w:val="20"/>
          <w:szCs w:val="20"/>
        </w:rPr>
        <w:t xml:space="preserve"> </w:t>
      </w:r>
      <w:r w:rsidR="00537751">
        <w:rPr>
          <w:rFonts w:ascii="Times New Roman" w:hAnsi="Times New Roman" w:cs="Times New Roman" w:hint="eastAsia"/>
          <w:color w:val="auto"/>
          <w:sz w:val="20"/>
          <w:szCs w:val="20"/>
          <w:lang w:eastAsia="ja-JP"/>
        </w:rPr>
        <w:t>3</w:t>
      </w:r>
      <w:r w:rsidR="00E467AE">
        <w:rPr>
          <w:rFonts w:ascii="Times New Roman" w:hAnsi="Times New Roman" w:cs="Times New Roman" w:hint="eastAsia"/>
          <w:color w:val="auto"/>
          <w:sz w:val="20"/>
          <w:szCs w:val="20"/>
          <w:lang w:eastAsia="ja-JP"/>
        </w:rPr>
        <w:t>.5</w:t>
      </w:r>
      <w:r w:rsidR="00C14C16">
        <w:rPr>
          <w:rFonts w:ascii="Times New Roman" w:hAnsi="Times New Roman" w:cs="Times New Roman"/>
          <w:color w:val="auto"/>
          <w:sz w:val="20"/>
          <w:szCs w:val="20"/>
        </w:rPr>
        <w:t xml:space="preserve"> X 10</w:t>
      </w:r>
      <w:r w:rsidR="00537751">
        <w:rPr>
          <w:rFonts w:ascii="Times New Roman" w:hAnsi="Times New Roman" w:cs="Times New Roman" w:hint="eastAsia"/>
          <w:color w:val="auto"/>
          <w:position w:val="8"/>
          <w:sz w:val="20"/>
          <w:szCs w:val="20"/>
          <w:vertAlign w:val="superscript"/>
          <w:lang w:eastAsia="ja-JP"/>
        </w:rPr>
        <w:t>4</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FA3AF3" w:rsidRPr="00C14C16" w:rsidRDefault="007F28B0" w:rsidP="00C14C16">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more than </w:t>
      </w:r>
      <w:r w:rsidR="00C14C16">
        <w:rPr>
          <w:rFonts w:ascii="Times New Roman" w:hAnsi="Times New Roman" w:cs="Times New Roman" w:hint="eastAsia"/>
          <w:color w:val="auto"/>
          <w:sz w:val="20"/>
          <w:szCs w:val="20"/>
          <w:lang w:eastAsia="ja-JP"/>
        </w:rPr>
        <w:t>50</w:t>
      </w:r>
      <w:r>
        <w:rPr>
          <w:rFonts w:ascii="Times New Roman" w:hAnsi="Times New Roman" w:cs="Times New Roman" w:hint="eastAsia"/>
          <w:color w:val="auto"/>
          <w:sz w:val="20"/>
          <w:szCs w:val="20"/>
          <w:lang w:eastAsia="ja-JP"/>
        </w:rPr>
        <w:t xml:space="preserve"> </w:t>
      </w:r>
      <w:r>
        <w:rPr>
          <w:rFonts w:ascii="Times New Roman" w:hAnsi="Times New Roman" w:cs="Times New Roman"/>
          <w:color w:val="auto"/>
          <w:sz w:val="20"/>
          <w:szCs w:val="20"/>
        </w:rPr>
        <w:t>point defect</w:t>
      </w:r>
      <w:r w:rsidR="00731DEC">
        <w:rPr>
          <w:rFonts w:ascii="Times New Roman" w:hAnsi="Times New Roman" w:cs="Times New Roman" w:hint="eastAsia"/>
          <w:color w:val="auto"/>
          <w:sz w:val="20"/>
          <w:szCs w:val="20"/>
          <w:lang w:eastAsia="ja-JP"/>
        </w:rPr>
        <w: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537751">
        <w:rPr>
          <w:rFonts w:ascii="Times New Roman" w:hAnsi="Times New Roman" w:cs="Times New Roman" w:hint="eastAsia"/>
          <w:color w:val="auto"/>
          <w:sz w:val="20"/>
          <w:szCs w:val="20"/>
          <w:lang w:eastAsia="ja-JP"/>
        </w:rPr>
        <w:t>within the central 2</w:t>
      </w:r>
      <w:r w:rsidR="0032380F">
        <w:rPr>
          <w:rFonts w:ascii="Times New Roman" w:hAnsi="Times New Roman" w:cs="Times New Roman" w:hint="eastAsia"/>
          <w:color w:val="auto"/>
          <w:sz w:val="20"/>
          <w:szCs w:val="20"/>
          <w:lang w:eastAsia="ja-JP"/>
        </w:rPr>
        <w:t>0</w:t>
      </w:r>
      <w:bookmarkStart w:id="0" w:name="_GoBack"/>
      <w:bookmarkEnd w:id="0"/>
      <w:r w:rsidR="00C14C16">
        <w:rPr>
          <w:rFonts w:ascii="Times New Roman" w:hAnsi="Times New Roman" w:cs="Times New Roman" w:hint="eastAsia"/>
          <w:color w:val="auto"/>
          <w:sz w:val="20"/>
          <w:szCs w:val="20"/>
          <w:lang w:eastAsia="ja-JP"/>
        </w:rPr>
        <w:t xml:space="preserve">0 </w:t>
      </w:r>
      <w:r>
        <w:rPr>
          <w:rFonts w:ascii="Times New Roman" w:hAnsi="Times New Roman" w:cs="Times New Roman" w:hint="eastAsia"/>
          <w:color w:val="auto"/>
          <w:sz w:val="20"/>
          <w:szCs w:val="20"/>
          <w:lang w:eastAsia="ja-JP"/>
        </w:rPr>
        <w:t>mm diameter.</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B07298">
        <w:rPr>
          <w:rFonts w:ascii="Times New Roman" w:hAnsi="Times New Roman" w:cs="Times New Roman"/>
          <w:color w:val="auto"/>
          <w:sz w:val="20"/>
          <w:szCs w:val="20"/>
        </w:rPr>
        <w:t xml:space="preserve"> </w:t>
      </w:r>
      <w:r w:rsidR="00B07298">
        <w:rPr>
          <w:rFonts w:ascii="Times New Roman" w:hAnsi="Times New Roman" w:cs="Times New Roman" w:hint="eastAsia"/>
          <w:color w:val="auto"/>
          <w:sz w:val="20"/>
          <w:szCs w:val="20"/>
          <w:lang w:eastAsia="ja-JP"/>
        </w:rPr>
        <w:t>5</w:t>
      </w:r>
      <w:r w:rsidR="004224CA">
        <w:rPr>
          <w:rFonts w:ascii="Times New Roman" w:hAnsi="Times New Roman" w:cs="Times New Roman"/>
          <w:color w:val="auto"/>
          <w:sz w:val="20"/>
          <w:szCs w:val="20"/>
        </w:rPr>
        <w:t>m</w:t>
      </w:r>
      <w:r>
        <w:rPr>
          <w:rFonts w:ascii="Times New Roman" w:hAnsi="Times New Roman" w:cs="Times New Roman"/>
          <w:color w:val="auto"/>
          <w:sz w:val="20"/>
          <w:szCs w:val="20"/>
        </w:rPr>
        <w:t>m of the center of the surface.</w:t>
      </w:r>
    </w:p>
    <w:p w:rsidR="00B07298" w:rsidRDefault="003C111B" w:rsidP="00B07298">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C14C16">
        <w:rPr>
          <w:rFonts w:ascii="Times New Roman" w:hAnsi="Times New Roman" w:cs="Times New Roman" w:hint="eastAsia"/>
          <w:color w:val="auto"/>
          <w:sz w:val="20"/>
          <w:szCs w:val="20"/>
          <w:lang w:eastAsia="ja-JP"/>
        </w:rPr>
        <w:t>60</w:t>
      </w:r>
      <w:r>
        <w:rPr>
          <w:rFonts w:ascii="Times New Roman" w:hAnsi="Times New Roman" w:cs="Times New Roman"/>
          <w:color w:val="auto"/>
          <w:sz w:val="20"/>
          <w:szCs w:val="20"/>
        </w:rPr>
        <w:t xml:space="preserve"> mm diameter circle. </w:t>
      </w:r>
    </w:p>
    <w:p w:rsidR="00A62451" w:rsidRPr="0090057B" w:rsidRDefault="00C14C16" w:rsidP="0090057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 xml:space="preserve">Equally spaced along the circumference of a centered, </w:t>
      </w:r>
      <w:r w:rsidR="00E54D2D">
        <w:rPr>
          <w:rFonts w:ascii="Times New Roman" w:hAnsi="Times New Roman" w:cs="Times New Roman" w:hint="eastAsia"/>
          <w:color w:val="auto"/>
          <w:sz w:val="20"/>
          <w:szCs w:val="20"/>
          <w:lang w:eastAsia="ja-JP"/>
        </w:rPr>
        <w:t>120</w:t>
      </w:r>
      <w:r>
        <w:rPr>
          <w:rFonts w:ascii="Times New Roman" w:hAnsi="Times New Roman" w:cs="Times New Roman"/>
          <w:color w:val="auto"/>
          <w:sz w:val="20"/>
          <w:szCs w:val="20"/>
        </w:rPr>
        <w:t xml:space="preserve"> mm diameter circle.</w:t>
      </w:r>
    </w:p>
    <w:p w:rsidR="00475593" w:rsidRDefault="00475593" w:rsidP="00475593">
      <w:pPr>
        <w:pStyle w:val="Default"/>
        <w:spacing w:before="240" w:after="60"/>
        <w:rPr>
          <w:rFonts w:ascii="Times New Roman" w:hAnsi="Times New Roman" w:cs="Times New Roman"/>
          <w:color w:val="auto"/>
          <w:lang w:eastAsia="ja-JP"/>
        </w:rPr>
      </w:pPr>
      <w:r>
        <w:rPr>
          <w:rFonts w:ascii="Times New Roman" w:hAnsi="Times New Roman" w:cs="Times New Roman"/>
          <w:b/>
          <w:bCs/>
          <w:color w:val="auto"/>
        </w:rPr>
        <w:t xml:space="preserve">Optical Surface Figure, measured over the </w:t>
      </w:r>
      <w:r w:rsidR="00987E5C">
        <w:rPr>
          <w:rFonts w:ascii="Times New Roman" w:hAnsi="Times New Roman" w:cs="Times New Roman" w:hint="eastAsia"/>
          <w:b/>
          <w:bCs/>
          <w:color w:val="auto"/>
          <w:lang w:eastAsia="ja-JP"/>
        </w:rPr>
        <w:t>CA</w:t>
      </w:r>
    </w:p>
    <w:p w:rsidR="00475593" w:rsidRDefault="00475593" w:rsidP="00C86461">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sidR="00A22164">
        <w:rPr>
          <w:rFonts w:ascii="Times New Roman" w:hAnsi="Times New Roman" w:cs="Times New Roman"/>
          <w:color w:val="auto"/>
          <w:sz w:val="20"/>
          <w:szCs w:val="20"/>
        </w:rPr>
        <w:t xml:space="preserve">  Spherical, </w:t>
      </w:r>
      <w:r w:rsidR="00A22164">
        <w:rPr>
          <w:rFonts w:ascii="Times New Roman" w:hAnsi="Times New Roman" w:cs="Times New Roman" w:hint="eastAsia"/>
          <w:color w:val="auto"/>
          <w:sz w:val="20"/>
          <w:szCs w:val="20"/>
          <w:lang w:eastAsia="ja-JP"/>
        </w:rPr>
        <w:t>concave</w:t>
      </w:r>
      <w:r>
        <w:rPr>
          <w:rFonts w:ascii="Times New Roman" w:hAnsi="Times New Roman" w:cs="Times New Roman"/>
          <w:color w:val="auto"/>
          <w:sz w:val="20"/>
          <w:szCs w:val="20"/>
        </w:rPr>
        <w:t>. Radius of curvature:</w:t>
      </w:r>
      <w:r w:rsidR="00E563A5">
        <w:rPr>
          <w:rFonts w:ascii="Times New Roman" w:hAnsi="Times New Roman" w:cs="Times New Roman"/>
          <w:color w:val="auto"/>
          <w:sz w:val="20"/>
          <w:szCs w:val="20"/>
        </w:rPr>
        <w:t xml:space="preserve">  </w:t>
      </w:r>
      <w:r w:rsidR="0090057B">
        <w:rPr>
          <w:rFonts w:ascii="Times New Roman" w:hAnsi="Times New Roman" w:cs="Times New Roman" w:hint="eastAsia"/>
          <w:color w:val="auto"/>
          <w:sz w:val="20"/>
          <w:szCs w:val="20"/>
          <w:lang w:eastAsia="ja-JP"/>
        </w:rPr>
        <w:t>24.57</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90057B">
        <w:rPr>
          <w:rFonts w:ascii="Times New Roman" w:hAnsi="Times New Roman" w:cs="Times New Roman" w:hint="eastAsia"/>
          <w:color w:val="auto"/>
          <w:sz w:val="20"/>
          <w:szCs w:val="20"/>
          <w:lang w:eastAsia="ja-JP"/>
        </w:rPr>
        <w:t>0.</w:t>
      </w:r>
      <w:r w:rsidR="00443D43">
        <w:rPr>
          <w:rFonts w:ascii="Times New Roman" w:hAnsi="Times New Roman" w:cs="Times New Roman" w:hint="eastAsia"/>
          <w:color w:val="auto"/>
          <w:sz w:val="20"/>
          <w:szCs w:val="20"/>
          <w:lang w:eastAsia="ja-JP"/>
        </w:rPr>
        <w:t>01</w:t>
      </w:r>
      <w:r w:rsidR="007134EC">
        <w:rPr>
          <w:rFonts w:ascii="Times New Roman" w:hAnsi="Times New Roman" w:cs="Times New Roman" w:hint="eastAsia"/>
          <w:color w:val="auto"/>
          <w:sz w:val="20"/>
          <w:szCs w:val="20"/>
          <w:lang w:eastAsia="ja-JP"/>
        </w:rPr>
        <w:t>m</w:t>
      </w:r>
      <w:r w:rsidR="00597A5A">
        <w:rPr>
          <w:rFonts w:ascii="Times New Roman" w:hAnsi="Times New Roman" w:cs="Times New Roman"/>
          <w:color w:val="auto"/>
          <w:sz w:val="20"/>
          <w:szCs w:val="20"/>
        </w:rPr>
        <w:t>, +</w:t>
      </w:r>
      <w:r w:rsidR="0090057B">
        <w:rPr>
          <w:rFonts w:ascii="Times New Roman" w:hAnsi="Times New Roman" w:cs="Times New Roman" w:hint="eastAsia"/>
          <w:color w:val="auto"/>
          <w:sz w:val="20"/>
          <w:szCs w:val="20"/>
          <w:lang w:eastAsia="ja-JP"/>
        </w:rPr>
        <w:t>0.</w:t>
      </w:r>
      <w:r w:rsidR="00443D43">
        <w:rPr>
          <w:rFonts w:ascii="Times New Roman" w:hAnsi="Times New Roman" w:cs="Times New Roman" w:hint="eastAsia"/>
          <w:color w:val="auto"/>
          <w:sz w:val="20"/>
          <w:szCs w:val="20"/>
          <w:lang w:eastAsia="ja-JP"/>
        </w:rPr>
        <w:t>01</w:t>
      </w:r>
      <w:r w:rsidR="00C86461" w:rsidRPr="00C86461">
        <w:rPr>
          <w:rFonts w:ascii="Times New Roman" w:hAnsi="Times New Roman" w:cs="Times New Roman"/>
          <w:color w:val="auto"/>
          <w:sz w:val="20"/>
          <w:szCs w:val="20"/>
        </w:rPr>
        <w:t xml:space="preserve"> m absolute accuracy</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7134EC">
        <w:rPr>
          <w:rFonts w:ascii="Times New Roman" w:hAnsi="Times New Roman" w:cs="Times New Roman"/>
          <w:color w:val="auto"/>
          <w:sz w:val="20"/>
          <w:szCs w:val="20"/>
        </w:rPr>
        <w:t xml:space="preserve"> &lt; </w:t>
      </w:r>
      <w:r w:rsidR="001C53A1">
        <w:rPr>
          <w:rFonts w:ascii="Times New Roman" w:hAnsi="Times New Roman" w:cs="Times New Roman" w:hint="eastAsia"/>
          <w:color w:val="auto"/>
          <w:sz w:val="20"/>
          <w:szCs w:val="20"/>
          <w:lang w:eastAsia="ja-JP"/>
        </w:rPr>
        <w:t>30</w:t>
      </w:r>
      <w:r w:rsidR="00431886">
        <w:rPr>
          <w:rFonts w:ascii="Times New Roman" w:hAnsi="Times New Roman" w:cs="Times New Roman"/>
          <w:color w:val="auto"/>
          <w:sz w:val="20"/>
          <w:szCs w:val="20"/>
        </w:rPr>
        <w:t xml:space="preserve">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w:t>
      </w:r>
    </w:p>
    <w:p w:rsidR="00A417B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1"/>
      <w:bookmarkEnd w:id="2"/>
      <w:r w:rsidR="002D48FA" w:rsidRPr="002D48FA">
        <w:rPr>
          <w:rFonts w:ascii="Times New Roman" w:hAnsi="Times New Roman" w:cs="Times New Roman"/>
          <w:bCs/>
          <w:color w:val="auto"/>
          <w:sz w:val="20"/>
          <w:szCs w:val="20"/>
        </w:rPr>
        <w:t xml:space="preserve">Nominally flat. </w:t>
      </w:r>
      <w:r w:rsidR="007134EC">
        <w:rPr>
          <w:rFonts w:ascii="Times New Roman" w:hAnsi="Times New Roman" w:cs="Times New Roman" w:hint="eastAsia"/>
          <w:bCs/>
          <w:color w:val="auto"/>
          <w:sz w:val="20"/>
          <w:szCs w:val="20"/>
          <w:lang w:eastAsia="ja-JP"/>
        </w:rPr>
        <w:t xml:space="preserve"> ROC &gt; |7000</w:t>
      </w:r>
      <w:r w:rsidR="00202E12">
        <w:rPr>
          <w:rFonts w:ascii="Times New Roman" w:hAnsi="Times New Roman" w:cs="Times New Roman" w:hint="eastAsia"/>
          <w:bCs/>
          <w:color w:val="auto"/>
          <w:sz w:val="20"/>
          <w:szCs w:val="20"/>
          <w:lang w:eastAsia="ja-JP"/>
        </w:rPr>
        <w:t>m|</w:t>
      </w:r>
    </w:p>
    <w:p w:rsidR="00B07298" w:rsidRDefault="00B07298" w:rsidP="002D48FA">
      <w:pPr>
        <w:pStyle w:val="Default"/>
        <w:spacing w:after="120"/>
        <w:ind w:left="720"/>
        <w:rPr>
          <w:rFonts w:ascii="Times New Roman" w:hAnsi="Times New Roman" w:cs="Times New Roman"/>
          <w:bCs/>
          <w:color w:val="auto"/>
          <w:sz w:val="20"/>
          <w:szCs w:val="20"/>
          <w:lang w:eastAsia="ja-JP"/>
        </w:rPr>
      </w:pPr>
    </w:p>
    <w:p w:rsidR="00883B34" w:rsidRDefault="00B07298" w:rsidP="001C53A1">
      <w:pPr>
        <w:pStyle w:val="Default"/>
        <w:spacing w:after="120"/>
        <w:ind w:leftChars="-71" w:left="-26" w:hangingChars="58" w:hanging="116"/>
        <w:rPr>
          <w:rFonts w:ascii="Times New Roman" w:hAnsi="Times New Roman" w:cs="Times New Roman"/>
          <w:b/>
          <w:bCs/>
          <w:color w:val="auto"/>
          <w:lang w:eastAsia="ja-JP"/>
        </w:rPr>
      </w:pPr>
      <w:r>
        <w:rPr>
          <w:rFonts w:ascii="Times New Roman" w:hAnsi="Times New Roman" w:cs="Times New Roman" w:hint="eastAsia"/>
          <w:bCs/>
          <w:color w:val="auto"/>
          <w:sz w:val="20"/>
          <w:szCs w:val="20"/>
          <w:lang w:eastAsia="ja-JP"/>
        </w:rPr>
        <w:t xml:space="preserve">   </w:t>
      </w:r>
      <w:r w:rsidR="00475593">
        <w:rPr>
          <w:rFonts w:ascii="Times New Roman" w:hAnsi="Times New Roman" w:cs="Times New Roman"/>
          <w:b/>
          <w:bCs/>
          <w:color w:val="auto"/>
        </w:rPr>
        <w:t>Surface Error</w:t>
      </w:r>
      <w:r w:rsidR="00AD1555">
        <w:rPr>
          <w:rFonts w:ascii="Times New Roman" w:hAnsi="Times New Roman" w:cs="Times New Roman" w:hint="eastAsia"/>
          <w:b/>
          <w:bCs/>
          <w:color w:val="auto"/>
          <w:lang w:eastAsia="ja-JP"/>
        </w:rPr>
        <w:t>, measured over the CA</w:t>
      </w:r>
    </w:p>
    <w:p w:rsidR="00AD1555" w:rsidRPr="00AD1555" w:rsidRDefault="00AD1555" w:rsidP="00AD1555">
      <w:pPr>
        <w:pStyle w:val="Default"/>
        <w:spacing w:after="120"/>
        <w:ind w:leftChars="-71" w:left="-26" w:hangingChars="58" w:hanging="116"/>
        <w:rPr>
          <w:rFonts w:ascii="Times New Roman" w:hAnsi="Times New Roman" w:cs="Times New Roman"/>
          <w:b/>
          <w:bCs/>
          <w:color w:val="auto"/>
          <w:sz w:val="20"/>
          <w:szCs w:val="20"/>
          <w:u w:val="single"/>
          <w:vertAlign w:val="superscript"/>
          <w:lang w:eastAsia="ja-JP"/>
        </w:rPr>
      </w:pPr>
      <w:r w:rsidRPr="00AD1555">
        <w:rPr>
          <w:rFonts w:ascii="Times New Roman" w:hAnsi="Times New Roman" w:cs="Times New Roman" w:hint="eastAsia"/>
          <w:b/>
          <w:bCs/>
          <w:color w:val="auto"/>
          <w:sz w:val="20"/>
          <w:szCs w:val="20"/>
          <w:lang w:eastAsia="ja-JP"/>
        </w:rPr>
        <w:tab/>
      </w:r>
      <w:r w:rsidRPr="00AD1555">
        <w:rPr>
          <w:rFonts w:ascii="Times New Roman" w:hAnsi="Times New Roman" w:cs="Times New Roman" w:hint="eastAsia"/>
          <w:b/>
          <w:bCs/>
          <w:color w:val="auto"/>
          <w:sz w:val="20"/>
          <w:szCs w:val="20"/>
          <w:lang w:eastAsia="ja-JP"/>
        </w:rPr>
        <w:tab/>
      </w:r>
      <w:r>
        <w:rPr>
          <w:rFonts w:ascii="Times New Roman" w:hAnsi="Times New Roman" w:cs="Times New Roman" w:hint="eastAsia"/>
          <w:b/>
          <w:bCs/>
          <w:color w:val="auto"/>
          <w:sz w:val="20"/>
          <w:szCs w:val="20"/>
          <w:lang w:eastAsia="ja-JP"/>
        </w:rPr>
        <w:tab/>
      </w:r>
      <w:r w:rsidRPr="00AD1555">
        <w:rPr>
          <w:rFonts w:ascii="Times New Roman" w:hAnsi="Times New Roman" w:cs="Times New Roman" w:hint="eastAsia"/>
          <w:b/>
          <w:bCs/>
          <w:color w:val="auto"/>
          <w:sz w:val="20"/>
          <w:szCs w:val="20"/>
          <w:u w:val="single"/>
          <w:lang w:eastAsia="ja-JP"/>
        </w:rPr>
        <w:t>S</w:t>
      </w:r>
      <w:r w:rsidRPr="00AD1555">
        <w:rPr>
          <w:rFonts w:ascii="Times New Roman" w:hAnsi="Times New Roman" w:cs="Times New Roman"/>
          <w:b/>
          <w:bCs/>
          <w:color w:val="auto"/>
          <w:sz w:val="20"/>
          <w:szCs w:val="20"/>
          <w:u w:val="single"/>
          <w:lang w:eastAsia="ja-JP"/>
        </w:rPr>
        <w:t>u</w:t>
      </w:r>
      <w:r w:rsidRPr="00AD1555">
        <w:rPr>
          <w:rFonts w:ascii="Times New Roman" w:hAnsi="Times New Roman" w:cs="Times New Roman" w:hint="eastAsia"/>
          <w:b/>
          <w:bCs/>
          <w:color w:val="auto"/>
          <w:sz w:val="20"/>
          <w:szCs w:val="20"/>
          <w:u w:val="single"/>
          <w:lang w:eastAsia="ja-JP"/>
        </w:rPr>
        <w:t>rface1</w:t>
      </w:r>
    </w:p>
    <w:p w:rsidR="008F01B9" w:rsidRDefault="00987E5C"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 following relation should be satisfied. </w:t>
      </w:r>
      <w:r>
        <w:rPr>
          <w:rFonts w:ascii="Times New Roman" w:hAnsi="Times New Roman" w:cs="Times New Roman" w:hint="eastAsia"/>
          <w:color w:val="auto"/>
          <w:sz w:val="20"/>
          <w:szCs w:val="20"/>
          <w:lang w:eastAsia="ja-JP"/>
        </w:rPr>
        <w:t xml:space="preserve"> </w:t>
      </w:r>
    </w:p>
    <w:p w:rsidR="008F01B9" w:rsidRDefault="008F01B9" w:rsidP="00475593">
      <w:pPr>
        <w:pStyle w:val="Default"/>
        <w:spacing w:after="120"/>
        <w:ind w:left="720"/>
        <w:rPr>
          <w:rFonts w:ascii="Times New Roman" w:hAnsi="Times New Roman" w:cs="Times New Roman"/>
          <w:color w:val="auto"/>
          <w:sz w:val="20"/>
          <w:szCs w:val="20"/>
          <w:lang w:eastAsia="ja-JP"/>
        </w:rPr>
      </w:pPr>
    </w:p>
    <w:p w:rsidR="00A545A4" w:rsidRPr="00AD1555" w:rsidRDefault="00C329CF" w:rsidP="00475593">
      <w:pPr>
        <w:pStyle w:val="Default"/>
        <w:spacing w:after="120"/>
        <w:ind w:left="720"/>
        <w:rPr>
          <w:rFonts w:ascii="Times New Roman" w:hAnsi="Times New Roman" w:cs="Times New Roman"/>
          <w:lang w:eastAsia="ja-JP"/>
        </w:rPr>
      </w:pPr>
      <m:oMath>
        <m:nary>
          <m:naryPr>
            <m:limLoc m:val="subSup"/>
            <m:ctrlPr>
              <w:rPr>
                <w:rFonts w:ascii="Cambria Math" w:hAnsi="Cambria Math" w:cs="Times New Roman"/>
              </w:rPr>
            </m:ctrlPr>
          </m:naryPr>
          <m: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sub>
          <m:sup>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p>
          <m:e>
            <m:r>
              <w:rPr>
                <w:rFonts w:ascii="Cambria Math" w:hAnsi="Cambria Math" w:cs="Times New Roman"/>
              </w:rPr>
              <m:t>df∙PSD(f)∙L(f)</m:t>
            </m:r>
          </m:e>
        </m:nary>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4π</m:t>
                    </m:r>
                  </m:num>
                  <m:den>
                    <m:r>
                      <w:rPr>
                        <w:rFonts w:ascii="Cambria Math" w:hAnsi="Cambria Math" w:cs="Times New Roman"/>
                      </w:rPr>
                      <m:t>λ</m:t>
                    </m:r>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rms</m:t>
                </m:r>
              </m:sub>
            </m:sSub>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f&gt;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b>
        </m:sSub>
        <m:r>
          <w:rPr>
            <w:rFonts w:ascii="Cambria Math" w:hAnsi="Cambria Math" w:cs="Times New Roman"/>
          </w:rPr>
          <m:t>&lt; 79 ppm</m:t>
        </m:r>
      </m:oMath>
      <w:r w:rsidR="008F01B9">
        <w:rPr>
          <w:rFonts w:ascii="Times New Roman" w:hAnsi="Times New Roman" w:cs="Times New Roman" w:hint="eastAsia"/>
          <w:lang w:eastAsia="ja-JP"/>
        </w:rPr>
        <w:t xml:space="preserve"> </w:t>
      </w:r>
      <w:r w:rsidR="00A545A4">
        <w:rPr>
          <w:rFonts w:ascii="Times New Roman" w:hAnsi="Times New Roman" w:cs="Times New Roman" w:hint="eastAsia"/>
          <w:lang w:eastAsia="ja-JP"/>
        </w:rPr>
        <w:t>,</w:t>
      </w:r>
    </w:p>
    <w:p w:rsidR="008F01B9" w:rsidRPr="008F01B9" w:rsidRDefault="00A545A4" w:rsidP="00475593">
      <w:pPr>
        <w:pStyle w:val="Default"/>
        <w:spacing w:after="120"/>
        <w:ind w:left="720"/>
        <w:rPr>
          <w:rFonts w:ascii="Times New Roman" w:hAnsi="Times New Roman" w:cs="Times New Roman"/>
          <w:color w:val="auto"/>
          <w:sz w:val="20"/>
          <w:szCs w:val="20"/>
          <w:lang w:eastAsia="ja-JP"/>
        </w:rPr>
      </w:pPr>
      <w:proofErr w:type="gramStart"/>
      <w:r>
        <w:rPr>
          <w:rFonts w:ascii="Times New Roman" w:hAnsi="Times New Roman" w:cs="Times New Roman" w:hint="eastAsia"/>
          <w:color w:val="auto"/>
          <w:sz w:val="20"/>
          <w:szCs w:val="20"/>
          <w:lang w:eastAsia="ja-JP"/>
        </w:rPr>
        <w:t>where</w:t>
      </w:r>
      <w:proofErr w:type="gramEnd"/>
    </w:p>
    <w:p w:rsidR="00987E5C" w:rsidRPr="00A545A4" w:rsidRDefault="008F01B9" w:rsidP="00475593">
      <w:pPr>
        <w:pStyle w:val="Default"/>
        <w:spacing w:after="120"/>
        <w:ind w:left="720"/>
        <w:rPr>
          <w:rFonts w:ascii="Times New Roman" w:hAnsi="Times New Roman" w:cs="Times New Roman"/>
          <w:color w:val="auto"/>
          <w:sz w:val="20"/>
          <w:szCs w:val="20"/>
          <w:lang w:eastAsia="ja-JP"/>
        </w:rPr>
      </w:pPr>
      <w:proofErr w:type="gramStart"/>
      <w:r>
        <w:rPr>
          <w:rFonts w:ascii="Times New Roman" w:hAnsi="Times New Roman" w:cs="Times New Roman" w:hint="eastAsia"/>
          <w:color w:val="auto"/>
          <w:sz w:val="20"/>
          <w:szCs w:val="20"/>
          <w:lang w:eastAsia="ja-JP"/>
        </w:rPr>
        <w:t>PSD(</w:t>
      </w:r>
      <w:proofErr w:type="gramEnd"/>
      <w:r>
        <w:rPr>
          <w:rFonts w:ascii="Times New Roman" w:hAnsi="Times New Roman" w:cs="Times New Roman" w:hint="eastAsia"/>
          <w:color w:val="auto"/>
          <w:sz w:val="20"/>
          <w:szCs w:val="20"/>
          <w:lang w:eastAsia="ja-JP"/>
        </w:rPr>
        <w:t>f): Power Spectral Density measured on the surface</w:t>
      </w:r>
      <w:r w:rsidR="00A545A4">
        <w:rPr>
          <w:rFonts w:ascii="Times New Roman" w:hAnsi="Times New Roman" w:cs="Times New Roman" w:hint="eastAsia"/>
          <w:color w:val="auto"/>
          <w:sz w:val="20"/>
          <w:szCs w:val="20"/>
          <w:lang w:eastAsia="ja-JP"/>
        </w:rPr>
        <w:t xml:space="preserve">.  The unit is [ </w:t>
      </w:r>
      <m:oMath>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r>
          <w:rPr>
            <w:rFonts w:ascii="Cambria Math" w:hAnsi="Cambria Math" w:cs="Times New Roman"/>
            <w:color w:val="auto"/>
            <w:sz w:val="20"/>
            <w:szCs w:val="20"/>
            <w:lang w:eastAsia="ja-JP"/>
          </w:rPr>
          <m:t xml:space="preserve"> mm</m:t>
        </m:r>
      </m:oMath>
      <w:r w:rsidR="00A545A4">
        <w:rPr>
          <w:rFonts w:ascii="Times New Roman" w:hAnsi="Times New Roman" w:cs="Times New Roman" w:hint="eastAsia"/>
          <w:color w:val="auto"/>
          <w:sz w:val="20"/>
          <w:szCs w:val="20"/>
          <w:lang w:eastAsia="ja-JP"/>
        </w:rPr>
        <w:t>]</w:t>
      </w:r>
    </w:p>
    <w:p w:rsidR="008F01B9" w:rsidRDefault="00AD1555"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noProof/>
          <w:color w:val="auto"/>
          <w:sz w:val="20"/>
          <w:szCs w:val="20"/>
          <w:lang w:eastAsia="ja-JP"/>
        </w:rPr>
        <mc:AlternateContent>
          <mc:Choice Requires="wps">
            <w:drawing>
              <wp:anchor distT="0" distB="0" distL="114300" distR="114300" simplePos="0" relativeHeight="251659264" behindDoc="0" locked="0" layoutInCell="1" allowOverlap="1">
                <wp:simplePos x="0" y="0"/>
                <wp:positionH relativeFrom="column">
                  <wp:posOffset>675120</wp:posOffset>
                </wp:positionH>
                <wp:positionV relativeFrom="paragraph">
                  <wp:posOffset>212610</wp:posOffset>
                </wp:positionV>
                <wp:extent cx="108066" cy="606829"/>
                <wp:effectExtent l="0" t="0" r="25400" b="22225"/>
                <wp:wrapNone/>
                <wp:docPr id="2" name="左中かっこ 2"/>
                <wp:cNvGraphicFramePr/>
                <a:graphic xmlns:a="http://schemas.openxmlformats.org/drawingml/2006/main">
                  <a:graphicData uri="http://schemas.microsoft.com/office/word/2010/wordprocessingShape">
                    <wps:wsp>
                      <wps:cNvSpPr/>
                      <wps:spPr>
                        <a:xfrm>
                          <a:off x="0" y="0"/>
                          <a:ext cx="108066" cy="606829"/>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53.15pt;margin-top:16.75pt;width:8.5pt;height:4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" adj="321" strokecolor="black [3213]"/>
            </w:pict>
          </mc:Fallback>
        </mc:AlternateContent>
      </w:r>
      <w:proofErr w:type="gramStart"/>
      <w:r w:rsidR="008F01B9">
        <w:rPr>
          <w:rFonts w:ascii="Times New Roman" w:hAnsi="Times New Roman" w:cs="Times New Roman" w:hint="eastAsia"/>
          <w:color w:val="auto"/>
          <w:sz w:val="20"/>
          <w:szCs w:val="20"/>
          <w:lang w:eastAsia="ja-JP"/>
        </w:rPr>
        <w:t>L(</w:t>
      </w:r>
      <w:proofErr w:type="gramEnd"/>
      <w:r w:rsidR="008F01B9">
        <w:rPr>
          <w:rFonts w:ascii="Times New Roman" w:hAnsi="Times New Roman" w:cs="Times New Roman" w:hint="eastAsia"/>
          <w:color w:val="auto"/>
          <w:sz w:val="20"/>
          <w:szCs w:val="20"/>
          <w:lang w:eastAsia="ja-JP"/>
        </w:rPr>
        <w:t>f): Loss function defined below</w:t>
      </w:r>
      <w:r w:rsidR="00A545A4">
        <w:rPr>
          <w:rFonts w:ascii="Times New Roman" w:hAnsi="Times New Roman" w:cs="Times New Roman" w:hint="eastAsia"/>
          <w:color w:val="auto"/>
          <w:sz w:val="20"/>
          <w:szCs w:val="20"/>
          <w:lang w:eastAsia="ja-JP"/>
        </w:rPr>
        <w:t xml:space="preserve">.  The unit is </w:t>
      </w:r>
      <w:r w:rsidR="00E53155">
        <w:rPr>
          <w:rFonts w:ascii="Times New Roman" w:hAnsi="Times New Roman" w:cs="Times New Roman" w:hint="eastAsia"/>
          <w:color w:val="auto"/>
          <w:sz w:val="20"/>
          <w:szCs w:val="20"/>
          <w:lang w:eastAsia="ja-JP"/>
        </w:rPr>
        <w:t>[</w:t>
      </w:r>
      <m:oMath>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oMath>
      <w:r w:rsidR="00E53155">
        <w:rPr>
          <w:rFonts w:ascii="Times New Roman" w:hAnsi="Times New Roman" w:cs="Times New Roman" w:hint="eastAsia"/>
          <w:color w:val="auto"/>
          <w:sz w:val="20"/>
          <w:szCs w:val="20"/>
          <w:lang w:eastAsia="ja-JP"/>
        </w:rPr>
        <w:t>]</w:t>
      </w:r>
    </w:p>
    <w:p w:rsidR="00E53155" w:rsidRDefault="00E53155"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ab/>
      </w:r>
      <m:oMath>
        <m:r>
          <m:rPr>
            <m:sty m:val="p"/>
          </m:rPr>
          <w:rPr>
            <w:rFonts w:ascii="Cambria Math" w:hAnsi="Cambria Math" w:cs="Times New Roman"/>
            <w:color w:val="auto"/>
            <w:sz w:val="20"/>
            <w:szCs w:val="20"/>
            <w:lang w:eastAsia="ja-JP"/>
          </w:rPr>
          <m:t>300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0.125</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&lt;f,  (or λ&lt;8mm)</m:t>
        </m:r>
      </m:oMath>
    </w:p>
    <w:p w:rsidR="00E53155" w:rsidRPr="00E53155" w:rsidRDefault="00E53155"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ab/>
      </w:r>
      <m:oMath>
        <m:r>
          <m:rPr>
            <m:sty m:val="p"/>
          </m:rPr>
          <w:rPr>
            <w:rFonts w:ascii="Cambria Math" w:hAnsi="Cambria Math" w:cs="Times New Roman"/>
            <w:color w:val="auto"/>
            <w:sz w:val="20"/>
            <w:szCs w:val="20"/>
            <w:lang w:eastAsia="ja-JP"/>
          </w:rPr>
          <m:t>500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0.04</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xml:space="preserve"> ≤ f&lt;0.125</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(or 8mm ≤ λ &lt;25mm)</m:t>
        </m:r>
      </m:oMath>
    </w:p>
    <w:p w:rsidR="00E53155" w:rsidRDefault="00AD1555" w:rsidP="00475593">
      <w:pPr>
        <w:pStyle w:val="Default"/>
        <w:spacing w:after="120"/>
        <w:ind w:left="720"/>
        <w:rPr>
          <w:rFonts w:ascii="ＭＳ 明朝" w:eastAsia="ＭＳ 明朝" w:hAnsi="ＭＳ 明朝" w:cs="Times New Roman"/>
          <w:color w:val="auto"/>
          <w:sz w:val="20"/>
          <w:szCs w:val="20"/>
          <w:lang w:eastAsia="ja-JP"/>
        </w:rPr>
      </w:pPr>
      <w:r>
        <w:rPr>
          <w:rFonts w:ascii="ＭＳ 明朝" w:eastAsia="ＭＳ 明朝" w:hAnsi="ＭＳ 明朝" w:cs="Times New Roman" w:hint="eastAsia"/>
          <w:color w:val="auto"/>
          <w:sz w:val="20"/>
          <w:szCs w:val="20"/>
          <w:lang w:eastAsia="ja-JP"/>
        </w:rPr>
        <w:tab/>
      </w:r>
      <m:oMath>
        <m:r>
          <m:rPr>
            <m:sty m:val="p"/>
          </m:rPr>
          <w:rPr>
            <w:rFonts w:ascii="Cambria Math" w:hAnsi="Cambria Math" w:cs="Times New Roman"/>
            <w:color w:val="auto"/>
            <w:sz w:val="20"/>
            <w:szCs w:val="20"/>
            <w:lang w:eastAsia="ja-JP"/>
          </w:rPr>
          <m:t>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f&lt;0.04</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(or 25mm ≤  λ)</m:t>
        </m:r>
      </m:oMath>
    </w:p>
    <w:p w:rsidR="008F01B9" w:rsidRDefault="00A545A4" w:rsidP="00475593">
      <w:pPr>
        <w:pStyle w:val="Default"/>
        <w:spacing w:after="120"/>
        <w:ind w:left="720"/>
        <w:rPr>
          <w:rFonts w:ascii="Times New Roman" w:hAnsi="Times New Roman" w:cs="Times New Roman"/>
          <w:color w:val="auto"/>
          <w:sz w:val="20"/>
          <w:szCs w:val="20"/>
          <w:lang w:eastAsia="ja-JP"/>
        </w:rPr>
      </w:pPr>
      <w:r>
        <w:rPr>
          <w:rFonts w:ascii="ＭＳ 明朝" w:eastAsia="ＭＳ 明朝" w:hAnsi="ＭＳ 明朝" w:cs="Times New Roman" w:hint="eastAsia"/>
          <w:color w:val="auto"/>
          <w:sz w:val="20"/>
          <w:szCs w:val="20"/>
          <w:lang w:eastAsia="ja-JP"/>
        </w:rPr>
        <w:lastRenderedPageBreak/>
        <w:t>λ</w:t>
      </w:r>
      <w:r>
        <w:rPr>
          <w:rFonts w:ascii="Times New Roman" w:hAnsi="Times New Roman" w:cs="Times New Roman" w:hint="eastAsia"/>
          <w:color w:val="auto"/>
          <w:sz w:val="20"/>
          <w:szCs w:val="20"/>
          <w:lang w:eastAsia="ja-JP"/>
        </w:rPr>
        <w:t>: 1064nm</w:t>
      </w:r>
    </w:p>
    <w:p w:rsidR="00A545A4" w:rsidRDefault="00C329CF" w:rsidP="00A545A4">
      <w:pPr>
        <w:pStyle w:val="Default"/>
        <w:tabs>
          <w:tab w:val="left" w:pos="6733"/>
        </w:tabs>
        <w:spacing w:after="120"/>
        <w:ind w:left="720"/>
        <w:rPr>
          <w:rFonts w:ascii="Times New Roman" w:hAnsi="Times New Roman" w:cs="Times New Roman"/>
          <w:color w:val="auto"/>
          <w:sz w:val="20"/>
          <w:szCs w:val="20"/>
          <w:lang w:eastAsia="ja-JP"/>
        </w:rPr>
      </w:pP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0</m:t>
            </m:r>
          </m:sub>
        </m:sSub>
      </m:oMath>
      <w:r w:rsidR="00A545A4">
        <w:rPr>
          <w:rFonts w:ascii="Times New Roman" w:hAnsi="Times New Roman" w:cs="Times New Roman"/>
          <w:color w:val="auto"/>
          <w:sz w:val="20"/>
          <w:szCs w:val="20"/>
          <w:lang w:eastAsia="ja-JP"/>
        </w:rPr>
        <w:t xml:space="preserve"> </w:t>
      </w:r>
      <w:r w:rsidR="00A545A4">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0.04</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A545A4" w:rsidRPr="00A545A4" w:rsidRDefault="00C329CF" w:rsidP="00A545A4">
      <w:pPr>
        <w:pStyle w:val="Default"/>
        <w:tabs>
          <w:tab w:val="left" w:pos="6733"/>
        </w:tabs>
        <w:spacing w:after="120"/>
        <w:ind w:left="720"/>
        <w:rPr>
          <w:rFonts w:ascii="Times New Roman" w:hAnsi="Times New Roman" w:cs="Times New Roman"/>
          <w:color w:val="auto"/>
          <w:sz w:val="20"/>
          <w:szCs w:val="20"/>
          <w:lang w:eastAsia="ja-JP"/>
        </w:rPr>
      </w:pP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max</m:t>
            </m:r>
          </m:sub>
        </m:sSub>
      </m:oMath>
      <w:r w:rsidR="00A545A4">
        <w:rPr>
          <w:rFonts w:ascii="Times New Roman" w:hAnsi="Times New Roman" w:cs="Times New Roman"/>
          <w:color w:val="auto"/>
          <w:sz w:val="20"/>
          <w:szCs w:val="20"/>
          <w:lang w:eastAsia="ja-JP"/>
        </w:rPr>
        <w:t xml:space="preserve"> </w:t>
      </w:r>
      <w:r w:rsidR="00A545A4">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2.5</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E53155" w:rsidRDefault="00C329CF" w:rsidP="00475593">
      <w:pPr>
        <w:pStyle w:val="Default"/>
        <w:spacing w:after="120"/>
        <w:ind w:left="720"/>
        <w:rPr>
          <w:rFonts w:ascii="Times New Roman" w:hAnsi="Times New Roman" w:cs="Times New Roman"/>
          <w:color w:val="auto"/>
          <w:sz w:val="20"/>
          <w:szCs w:val="20"/>
          <w:lang w:eastAsia="ja-JP"/>
        </w:rPr>
      </w:pPr>
      <m:oMath>
        <m:sSub>
          <m:sSubPr>
            <m:ctrlPr>
              <w:rPr>
                <w:rFonts w:ascii="Cambria Math" w:hAnsi="Cambria Math" w:cs="Times New Roman"/>
                <w:color w:val="auto"/>
                <w:sz w:val="20"/>
                <w:szCs w:val="20"/>
              </w:rPr>
            </m:ctrlPr>
          </m:sSubPr>
          <m:e>
            <m:r>
              <w:rPr>
                <w:rFonts w:ascii="Cambria Math" w:hAnsi="Cambria Math" w:cs="Times New Roman"/>
                <w:color w:val="auto"/>
                <w:sz w:val="20"/>
                <w:szCs w:val="20"/>
              </w:rPr>
              <m:t>σ</m:t>
            </m:r>
          </m:e>
          <m:sub>
            <m:r>
              <w:rPr>
                <w:rFonts w:ascii="Cambria Math" w:hAnsi="Cambria Math" w:cs="Times New Roman"/>
                <w:color w:val="auto"/>
                <w:sz w:val="20"/>
                <w:szCs w:val="20"/>
              </w:rPr>
              <m:t>rms</m:t>
            </m:r>
          </m:sub>
        </m:sSub>
        <m:sSub>
          <m:sSubPr>
            <m:ctrlPr>
              <w:rPr>
                <w:rFonts w:ascii="Cambria Math" w:hAnsi="Cambria Math" w:cs="Times New Roman"/>
                <w:i/>
                <w:color w:val="auto"/>
                <w:sz w:val="20"/>
                <w:szCs w:val="20"/>
              </w:rPr>
            </m:ctrlPr>
          </m:sSubPr>
          <m:e>
            <m:r>
              <w:rPr>
                <w:rFonts w:ascii="Cambria Math" w:hAnsi="Cambria Math" w:cs="Times New Roman"/>
                <w:color w:val="auto"/>
                <w:sz w:val="20"/>
                <w:szCs w:val="20"/>
              </w:rPr>
              <m:t>|</m:t>
            </m:r>
          </m:e>
          <m:sub>
            <m:r>
              <w:rPr>
                <w:rFonts w:ascii="Cambria Math" w:hAnsi="Cambria Math" w:cs="Times New Roman"/>
                <w:color w:val="auto"/>
                <w:sz w:val="20"/>
                <w:szCs w:val="20"/>
              </w:rPr>
              <m:t>f&gt;</m:t>
            </m:r>
            <m:sSub>
              <m:sSubPr>
                <m:ctrlPr>
                  <w:rPr>
                    <w:rFonts w:ascii="Cambria Math" w:hAnsi="Cambria Math" w:cs="Times New Roman"/>
                    <w:i/>
                    <w:color w:val="auto"/>
                    <w:sz w:val="20"/>
                    <w:szCs w:val="20"/>
                  </w:rPr>
                </m:ctrlPr>
              </m:sSubPr>
              <m:e>
                <m:r>
                  <w:rPr>
                    <w:rFonts w:ascii="Cambria Math" w:hAnsi="Cambria Math" w:cs="Times New Roman"/>
                    <w:color w:val="auto"/>
                    <w:sz w:val="20"/>
                    <w:szCs w:val="20"/>
                  </w:rPr>
                  <m:t>f</m:t>
                </m:r>
              </m:e>
              <m:sub>
                <m:r>
                  <w:rPr>
                    <w:rFonts w:ascii="Cambria Math" w:hAnsi="Cambria Math" w:cs="Times New Roman"/>
                    <w:color w:val="auto"/>
                    <w:sz w:val="20"/>
                    <w:szCs w:val="20"/>
                  </w:rPr>
                  <m:t>max</m:t>
                </m:r>
              </m:sub>
            </m:sSub>
          </m:sub>
        </m:sSub>
      </m:oMath>
      <w:r w:rsidR="00E53155">
        <w:rPr>
          <w:rFonts w:ascii="Times New Roman" w:hAnsi="Times New Roman" w:cs="Times New Roman" w:hint="eastAsia"/>
          <w:color w:val="auto"/>
          <w:sz w:val="20"/>
          <w:szCs w:val="20"/>
          <w:lang w:eastAsia="ja-JP"/>
        </w:rPr>
        <w:t xml:space="preserve"> : </w:t>
      </w:r>
      <w:proofErr w:type="gramStart"/>
      <w:r w:rsidR="00475593">
        <w:rPr>
          <w:rFonts w:ascii="Times New Roman" w:hAnsi="Times New Roman" w:cs="Times New Roman"/>
          <w:color w:val="auto"/>
          <w:sz w:val="20"/>
          <w:szCs w:val="20"/>
        </w:rPr>
        <w:t>root</w:t>
      </w:r>
      <w:proofErr w:type="gramEnd"/>
      <w:r w:rsidR="00475593">
        <w:rPr>
          <w:rFonts w:ascii="Times New Roman" w:hAnsi="Times New Roman" w:cs="Times New Roman"/>
          <w:color w:val="auto"/>
          <w:sz w:val="20"/>
          <w:szCs w:val="20"/>
        </w:rPr>
        <w:t xml:space="preserve"> mean square standard deviation (σ</w:t>
      </w:r>
      <w:proofErr w:type="spellStart"/>
      <w:r w:rsidR="00475593">
        <w:rPr>
          <w:rFonts w:ascii="Times New Roman" w:hAnsi="Times New Roman" w:cs="Times New Roman"/>
          <w:color w:val="auto"/>
          <w:position w:val="-8"/>
          <w:sz w:val="20"/>
          <w:szCs w:val="20"/>
          <w:vertAlign w:val="subscript"/>
        </w:rPr>
        <w:t>rms</w:t>
      </w:r>
      <w:proofErr w:type="spellEnd"/>
      <w:r w:rsidR="00475593">
        <w:rPr>
          <w:rFonts w:ascii="Times New Roman" w:hAnsi="Times New Roman" w:cs="Times New Roman"/>
          <w:color w:val="auto"/>
          <w:sz w:val="20"/>
          <w:szCs w:val="20"/>
        </w:rPr>
        <w:t>) value</w:t>
      </w:r>
      <w:r w:rsidR="00E53155">
        <w:rPr>
          <w:rFonts w:ascii="Times New Roman" w:hAnsi="Times New Roman" w:cs="Times New Roman" w:hint="eastAsia"/>
          <w:color w:val="auto"/>
          <w:sz w:val="20"/>
          <w:szCs w:val="20"/>
          <w:lang w:eastAsia="ja-JP"/>
        </w:rPr>
        <w:t xml:space="preserve"> @ </w:t>
      </w: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sSub>
        <m:r>
          <m:rPr>
            <m:sty m:val="p"/>
          </m:rPr>
          <w:rPr>
            <w:rFonts w:ascii="Cambria Math" w:hAnsi="Cambria Math" w:cs="Times New Roman"/>
            <w:color w:val="auto"/>
            <w:sz w:val="20"/>
            <w:szCs w:val="20"/>
            <w:lang w:eastAsia="ja-JP"/>
          </w:rPr>
          <m:t xml:space="preserve">&gt; </m:t>
        </m:r>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max</m:t>
            </m:r>
          </m:sub>
        </m:sSub>
      </m:oMath>
      <w:r w:rsidR="00E53155">
        <w:rPr>
          <w:rFonts w:ascii="Times New Roman" w:hAnsi="Times New Roman" w:cs="Times New Roman" w:hint="eastAsia"/>
          <w:color w:val="auto"/>
          <w:sz w:val="20"/>
          <w:szCs w:val="20"/>
          <w:lang w:eastAsia="ja-JP"/>
        </w:rPr>
        <w:t xml:space="preserve">  </w:t>
      </w:r>
    </w:p>
    <w:p w:rsidR="00214B75" w:rsidRPr="00214B75" w:rsidRDefault="00214B75" w:rsidP="00475593">
      <w:pPr>
        <w:pStyle w:val="Default"/>
        <w:spacing w:after="120"/>
        <w:ind w:left="720"/>
        <w:rPr>
          <w:rFonts w:ascii="Times New Roman" w:hAnsi="Times New Roman" w:cs="Times New Roman"/>
          <w:color w:val="auto"/>
          <w:sz w:val="20"/>
          <w:szCs w:val="20"/>
          <w:lang w:eastAsia="ja-JP"/>
        </w:rPr>
      </w:pPr>
    </w:p>
    <w:p w:rsidR="00354B26" w:rsidRPr="00AD1555" w:rsidRDefault="00AD1555" w:rsidP="00174545">
      <w:pPr>
        <w:pStyle w:val="Default"/>
        <w:spacing w:after="120"/>
        <w:ind w:left="720"/>
        <w:rPr>
          <w:rFonts w:ascii="Times New Roman" w:hAnsi="Times New Roman" w:cs="Times New Roman"/>
          <w:b/>
          <w:color w:val="auto"/>
          <w:sz w:val="20"/>
          <w:szCs w:val="20"/>
          <w:u w:val="single"/>
          <w:lang w:eastAsia="ja-JP"/>
        </w:rPr>
      </w:pPr>
      <w:r w:rsidRPr="00AD1555">
        <w:rPr>
          <w:rFonts w:ascii="Times New Roman" w:hAnsi="Times New Roman" w:cs="Times New Roman"/>
          <w:b/>
          <w:color w:val="auto"/>
          <w:sz w:val="20"/>
          <w:szCs w:val="20"/>
          <w:u w:val="single"/>
          <w:lang w:eastAsia="ja-JP"/>
        </w:rPr>
        <w:t>S</w:t>
      </w:r>
      <w:r w:rsidRPr="00AD1555">
        <w:rPr>
          <w:rFonts w:ascii="Times New Roman" w:hAnsi="Times New Roman" w:cs="Times New Roman" w:hint="eastAsia"/>
          <w:b/>
          <w:color w:val="auto"/>
          <w:sz w:val="20"/>
          <w:szCs w:val="20"/>
          <w:u w:val="single"/>
          <w:lang w:eastAsia="ja-JP"/>
        </w:rPr>
        <w:t>urface2</w:t>
      </w:r>
      <w:r w:rsidR="00354B26">
        <w:rPr>
          <w:rFonts w:ascii="Times New Roman" w:hAnsi="Times New Roman" w:cs="Times New Roman"/>
          <w:color w:val="auto"/>
          <w:position w:val="8"/>
          <w:sz w:val="20"/>
          <w:szCs w:val="20"/>
          <w:vertAlign w:val="superscript"/>
        </w:rPr>
        <w:br/>
      </w:r>
      <w:r w:rsidR="00354B26">
        <w:rPr>
          <w:rFonts w:ascii="Times New Roman" w:hAnsi="Times New Roman" w:cs="Times New Roman"/>
          <w:color w:val="auto"/>
          <w:sz w:val="20"/>
          <w:szCs w:val="20"/>
        </w:rPr>
        <w:t>σ</w:t>
      </w:r>
      <w:proofErr w:type="spellStart"/>
      <w:r w:rsidR="00354B26">
        <w:rPr>
          <w:rFonts w:ascii="Times New Roman" w:hAnsi="Times New Roman" w:cs="Times New Roman"/>
          <w:color w:val="auto"/>
          <w:position w:val="-8"/>
          <w:sz w:val="20"/>
          <w:szCs w:val="20"/>
          <w:vertAlign w:val="subscript"/>
        </w:rPr>
        <w:t>rms</w:t>
      </w:r>
      <w:proofErr w:type="spellEnd"/>
      <w:r w:rsidR="00354B26">
        <w:rPr>
          <w:rFonts w:ascii="Times New Roman" w:hAnsi="Times New Roman" w:cs="Times New Roman"/>
          <w:color w:val="auto"/>
          <w:sz w:val="20"/>
          <w:szCs w:val="20"/>
        </w:rPr>
        <w:t xml:space="preserve"> &lt; </w:t>
      </w:r>
      <w:r w:rsidR="00354B26">
        <w:rPr>
          <w:rFonts w:ascii="Times New Roman" w:hAnsi="Times New Roman" w:cs="Times New Roman" w:hint="eastAsia"/>
          <w:color w:val="auto"/>
          <w:sz w:val="20"/>
          <w:szCs w:val="20"/>
          <w:lang w:eastAsia="ja-JP"/>
        </w:rPr>
        <w:t xml:space="preserve">40 </w:t>
      </w:r>
      <w:r w:rsidR="00214B75">
        <w:rPr>
          <w:rFonts w:ascii="Times New Roman" w:hAnsi="Times New Roman" w:cs="Times New Roman" w:hint="eastAsia"/>
          <w:color w:val="auto"/>
          <w:sz w:val="20"/>
          <w:szCs w:val="20"/>
          <w:lang w:eastAsia="ja-JP"/>
        </w:rPr>
        <w:t>nm</w:t>
      </w:r>
      <w:r w:rsidR="00354B26">
        <w:rPr>
          <w:rFonts w:ascii="Times New Roman" w:hAnsi="Times New Roman" w:cs="Times New Roman"/>
          <w:color w:val="auto"/>
          <w:sz w:val="20"/>
          <w:szCs w:val="20"/>
        </w:rPr>
        <w:t xml:space="preserve"> </w:t>
      </w:r>
      <w:r w:rsidR="009514C4">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0.04</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&lt;f&lt;1</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354B26" w:rsidRDefault="00354B26" w:rsidP="00883B34">
      <w:pPr>
        <w:pStyle w:val="Default"/>
        <w:spacing w:after="120"/>
        <w:ind w:left="720"/>
        <w:rPr>
          <w:rFonts w:ascii="Times New Roman" w:hAnsi="Times New Roman" w:cs="Times New Roman"/>
          <w:color w:val="auto"/>
          <w:sz w:val="20"/>
          <w:szCs w:val="20"/>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Default="00475593" w:rsidP="00475593">
      <w:pPr>
        <w:pStyle w:val="Default"/>
        <w:spacing w:after="120"/>
        <w:ind w:left="720"/>
        <w:rPr>
          <w:rFonts w:ascii="Times New Roman" w:hAnsi="Times New Roman" w:cs="Times New Roman"/>
          <w:color w:val="auto"/>
          <w:sz w:val="20"/>
          <w:szCs w:val="20"/>
          <w:lang w:eastAsia="ja-JP"/>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FC674F" w:rsidRPr="00475593" w:rsidRDefault="00FC674F" w:rsidP="00475593">
      <w:pPr>
        <w:pStyle w:val="Default"/>
        <w:spacing w:after="120"/>
        <w:ind w:left="720"/>
        <w:rPr>
          <w:rFonts w:ascii="Times New Roman" w:hAnsi="Times New Roman" w:cs="Times New Roman"/>
          <w:color w:val="auto"/>
          <w:sz w:val="20"/>
          <w:szCs w:val="20"/>
          <w:lang w:eastAsia="ja-JP"/>
        </w:rPr>
      </w:pPr>
    </w:p>
    <w:p w:rsidR="00FC674F" w:rsidRPr="002422F4" w:rsidRDefault="00FC674F" w:rsidP="002422F4">
      <w:pPr>
        <w:widowControl w:val="0"/>
        <w:autoSpaceDE w:val="0"/>
        <w:autoSpaceDN w:val="0"/>
        <w:adjustRightInd w:val="0"/>
        <w:rPr>
          <w:lang w:eastAsia="ja-JP"/>
        </w:rPr>
      </w:pPr>
    </w:p>
    <w:sectPr w:rsidR="00FC674F" w:rsidRPr="002422F4">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CF" w:rsidRDefault="00C329CF">
      <w:r>
        <w:separator/>
      </w:r>
    </w:p>
  </w:endnote>
  <w:endnote w:type="continuationSeparator" w:id="0">
    <w:p w:rsidR="00C329CF" w:rsidRDefault="00C3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CF" w:rsidRDefault="00C329CF">
      <w:r>
        <w:separator/>
      </w:r>
    </w:p>
  </w:footnote>
  <w:footnote w:type="continuationSeparator" w:id="0">
    <w:p w:rsidR="00C329CF" w:rsidRDefault="00C3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7A7569">
          <w:pPr>
            <w:pStyle w:val="a5"/>
            <w:jc w:val="center"/>
            <w:rPr>
              <w:b/>
              <w:caps/>
              <w:sz w:val="18"/>
            </w:rPr>
          </w:pPr>
          <w:r>
            <w:rPr>
              <w:b/>
              <w:caps/>
              <w:noProof/>
              <w:sz w:val="18"/>
              <w:lang w:eastAsia="ja-JP"/>
            </w:rPr>
            <w:drawing>
              <wp:inline distT="0" distB="0" distL="0" distR="0" wp14:anchorId="122ECB9F" wp14:editId="28463D3F">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0618E4">
            <w:rPr>
              <w:rFonts w:hint="eastAsia"/>
              <w:caps/>
              <w:sz w:val="20"/>
              <w:lang w:eastAsia="ja-JP"/>
            </w:rPr>
            <w:t>3</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32380F">
            <w:rPr>
              <w:rStyle w:val="a7"/>
              <w:noProof/>
              <w:sz w:val="20"/>
            </w:rPr>
            <w:t>2</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32380F">
            <w:rPr>
              <w:rStyle w:val="a7"/>
              <w:noProof/>
              <w:sz w:val="20"/>
            </w:rPr>
            <w:t>3</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8D0129">
            <w:rPr>
              <w:rFonts w:hint="eastAsia"/>
              <w:b/>
              <w:sz w:val="32"/>
              <w:lang w:eastAsia="ja-JP"/>
            </w:rPr>
            <w:t>P</w:t>
          </w:r>
          <w:r w:rsidR="008D0129">
            <w:rPr>
              <w:b/>
              <w:sz w:val="32"/>
              <w:lang w:eastAsia="ja-JP"/>
            </w:rPr>
            <w:t>o</w:t>
          </w:r>
          <w:r w:rsidR="008D0129">
            <w:rPr>
              <w:rFonts w:hint="eastAsia"/>
              <w:b/>
              <w:sz w:val="32"/>
              <w:lang w:eastAsia="ja-JP"/>
            </w:rPr>
            <w:t>wer Recycling Mirror</w:t>
          </w:r>
          <w:r w:rsidR="00B73832">
            <w:rPr>
              <w:b/>
              <w:sz w:val="32"/>
            </w:rPr>
            <w:t xml:space="preserve"> </w:t>
          </w:r>
          <w:r w:rsidR="00DD034F">
            <w:rPr>
              <w:rFonts w:hint="eastAsia"/>
              <w:b/>
              <w:sz w:val="32"/>
              <w:lang w:eastAsia="ja-JP"/>
            </w:rPr>
            <w:t>3</w:t>
          </w:r>
          <w:r w:rsidR="00A27D4B">
            <w:rPr>
              <w:rFonts w:hint="eastAsia"/>
              <w:b/>
              <w:sz w:val="32"/>
              <w:lang w:eastAsia="ja-JP"/>
            </w:rPr>
            <w:t xml:space="preserve"> </w:t>
          </w:r>
          <w:r w:rsidR="00B73832">
            <w:rPr>
              <w:b/>
              <w:sz w:val="32"/>
            </w:rPr>
            <w:t>(</w:t>
          </w:r>
          <w:r w:rsidR="00DD034F">
            <w:rPr>
              <w:rFonts w:hint="eastAsia"/>
              <w:b/>
              <w:sz w:val="32"/>
              <w:lang w:eastAsia="ja-JP"/>
            </w:rPr>
            <w:t>PR3</w:t>
          </w:r>
          <w:r w:rsidR="00C40AE6">
            <w:rPr>
              <w:b/>
              <w:sz w:val="32"/>
            </w:rPr>
            <w:t>)</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DD82214"/>
    <w:multiLevelType w:val="hybridMultilevel"/>
    <w:tmpl w:val="12E2AF2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2836A7"/>
    <w:multiLevelType w:val="singleLevel"/>
    <w:tmpl w:val="0409000F"/>
    <w:lvl w:ilvl="0">
      <w:start w:val="1"/>
      <w:numFmt w:val="decimal"/>
      <w:lvlText w:val="%1."/>
      <w:lvlJc w:val="left"/>
      <w:pPr>
        <w:tabs>
          <w:tab w:val="num" w:pos="360"/>
        </w:tabs>
        <w:ind w:left="360" w:hanging="360"/>
      </w:pPr>
    </w:lvl>
  </w:abstractNum>
  <w:abstractNum w:abstractNumId="28">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1307793"/>
    <w:multiLevelType w:val="singleLevel"/>
    <w:tmpl w:val="0409000F"/>
    <w:lvl w:ilvl="0">
      <w:start w:val="1"/>
      <w:numFmt w:val="decimal"/>
      <w:lvlText w:val="%1."/>
      <w:lvlJc w:val="left"/>
      <w:pPr>
        <w:tabs>
          <w:tab w:val="num" w:pos="360"/>
        </w:tabs>
        <w:ind w:left="360" w:hanging="360"/>
      </w:pPr>
    </w:lvl>
  </w:abstractNum>
  <w:abstractNum w:abstractNumId="3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9BF75CD"/>
    <w:multiLevelType w:val="singleLevel"/>
    <w:tmpl w:val="0409000F"/>
    <w:lvl w:ilvl="0">
      <w:start w:val="1"/>
      <w:numFmt w:val="decimal"/>
      <w:lvlText w:val="%1."/>
      <w:lvlJc w:val="left"/>
      <w:pPr>
        <w:tabs>
          <w:tab w:val="num" w:pos="360"/>
        </w:tabs>
        <w:ind w:left="360" w:hanging="360"/>
      </w:pPr>
    </w:lvl>
  </w:abstractNum>
  <w:abstractNum w:abstractNumId="36">
    <w:nsid w:val="7B414E01"/>
    <w:multiLevelType w:val="singleLevel"/>
    <w:tmpl w:val="0409000F"/>
    <w:lvl w:ilvl="0">
      <w:start w:val="1"/>
      <w:numFmt w:val="decimal"/>
      <w:lvlText w:val="%1."/>
      <w:lvlJc w:val="left"/>
      <w:pPr>
        <w:tabs>
          <w:tab w:val="num" w:pos="360"/>
        </w:tabs>
        <w:ind w:left="360" w:hanging="360"/>
      </w:pPr>
    </w:lvl>
  </w:abstractNum>
  <w:abstractNum w:abstractNumId="37">
    <w:nsid w:val="7FE41179"/>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3"/>
  </w:num>
  <w:num w:numId="4">
    <w:abstractNumId w:val="22"/>
  </w:num>
  <w:num w:numId="5">
    <w:abstractNumId w:val="12"/>
  </w:num>
  <w:num w:numId="6">
    <w:abstractNumId w:val="34"/>
  </w:num>
  <w:num w:numId="7">
    <w:abstractNumId w:val="16"/>
  </w:num>
  <w:num w:numId="8">
    <w:abstractNumId w:val="30"/>
  </w:num>
  <w:num w:numId="9">
    <w:abstractNumId w:val="11"/>
  </w:num>
  <w:num w:numId="10">
    <w:abstractNumId w:val="33"/>
  </w:num>
  <w:num w:numId="11">
    <w:abstractNumId w:val="14"/>
  </w:num>
  <w:num w:numId="12">
    <w:abstractNumId w:val="25"/>
  </w:num>
  <w:num w:numId="13">
    <w:abstractNumId w:val="18"/>
  </w:num>
  <w:num w:numId="14">
    <w:abstractNumId w:val="31"/>
  </w:num>
  <w:num w:numId="15">
    <w:abstractNumId w:val="35"/>
  </w:num>
  <w:num w:numId="16">
    <w:abstractNumId w:val="37"/>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6"/>
  </w:num>
  <w:num w:numId="24">
    <w:abstractNumId w:val="2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24F9E"/>
    <w:rsid w:val="00046E27"/>
    <w:rsid w:val="0006074E"/>
    <w:rsid w:val="000618E4"/>
    <w:rsid w:val="0006275B"/>
    <w:rsid w:val="00064E2D"/>
    <w:rsid w:val="000654E1"/>
    <w:rsid w:val="00070D74"/>
    <w:rsid w:val="00077D0E"/>
    <w:rsid w:val="00095134"/>
    <w:rsid w:val="000A16EE"/>
    <w:rsid w:val="000A37AA"/>
    <w:rsid w:val="000C011F"/>
    <w:rsid w:val="000D1E6C"/>
    <w:rsid w:val="000F3B73"/>
    <w:rsid w:val="001040F3"/>
    <w:rsid w:val="0010601C"/>
    <w:rsid w:val="00106E19"/>
    <w:rsid w:val="0012260C"/>
    <w:rsid w:val="00131802"/>
    <w:rsid w:val="00132F2A"/>
    <w:rsid w:val="00144AE9"/>
    <w:rsid w:val="00151D7B"/>
    <w:rsid w:val="001621E4"/>
    <w:rsid w:val="001679F4"/>
    <w:rsid w:val="00167B9D"/>
    <w:rsid w:val="00174545"/>
    <w:rsid w:val="001769A9"/>
    <w:rsid w:val="00183022"/>
    <w:rsid w:val="001A238A"/>
    <w:rsid w:val="001B4E32"/>
    <w:rsid w:val="001C53A1"/>
    <w:rsid w:val="001C7F82"/>
    <w:rsid w:val="001E3BA5"/>
    <w:rsid w:val="001E673F"/>
    <w:rsid w:val="002012DC"/>
    <w:rsid w:val="00202E12"/>
    <w:rsid w:val="00206BAB"/>
    <w:rsid w:val="00213417"/>
    <w:rsid w:val="00214B75"/>
    <w:rsid w:val="00225538"/>
    <w:rsid w:val="0023267E"/>
    <w:rsid w:val="002408C0"/>
    <w:rsid w:val="002422F4"/>
    <w:rsid w:val="002439A5"/>
    <w:rsid w:val="00254B1E"/>
    <w:rsid w:val="00264957"/>
    <w:rsid w:val="00270795"/>
    <w:rsid w:val="00271151"/>
    <w:rsid w:val="00276F74"/>
    <w:rsid w:val="002771D0"/>
    <w:rsid w:val="002774AE"/>
    <w:rsid w:val="00287AE7"/>
    <w:rsid w:val="002A192F"/>
    <w:rsid w:val="002A733D"/>
    <w:rsid w:val="002B0D62"/>
    <w:rsid w:val="002B2A3B"/>
    <w:rsid w:val="002C37B5"/>
    <w:rsid w:val="002D48FA"/>
    <w:rsid w:val="002E1C45"/>
    <w:rsid w:val="002F131E"/>
    <w:rsid w:val="002F2727"/>
    <w:rsid w:val="00322667"/>
    <w:rsid w:val="0032380F"/>
    <w:rsid w:val="00323D55"/>
    <w:rsid w:val="00326805"/>
    <w:rsid w:val="00336E37"/>
    <w:rsid w:val="00347EE6"/>
    <w:rsid w:val="00354B26"/>
    <w:rsid w:val="00360703"/>
    <w:rsid w:val="00362810"/>
    <w:rsid w:val="00366CCA"/>
    <w:rsid w:val="003744E0"/>
    <w:rsid w:val="0037515B"/>
    <w:rsid w:val="00377529"/>
    <w:rsid w:val="00384B40"/>
    <w:rsid w:val="003A1AD3"/>
    <w:rsid w:val="003A47FA"/>
    <w:rsid w:val="003C111B"/>
    <w:rsid w:val="003C62CA"/>
    <w:rsid w:val="003D076B"/>
    <w:rsid w:val="003E2B1A"/>
    <w:rsid w:val="003E67CC"/>
    <w:rsid w:val="003F0436"/>
    <w:rsid w:val="003F16D6"/>
    <w:rsid w:val="003F456B"/>
    <w:rsid w:val="003F5A59"/>
    <w:rsid w:val="00401DB6"/>
    <w:rsid w:val="0041200B"/>
    <w:rsid w:val="0041222F"/>
    <w:rsid w:val="00413FA7"/>
    <w:rsid w:val="004224CA"/>
    <w:rsid w:val="004277D5"/>
    <w:rsid w:val="00431886"/>
    <w:rsid w:val="004400F5"/>
    <w:rsid w:val="00443D43"/>
    <w:rsid w:val="00452CDD"/>
    <w:rsid w:val="00453A47"/>
    <w:rsid w:val="00463AB6"/>
    <w:rsid w:val="00466D1B"/>
    <w:rsid w:val="00473AB0"/>
    <w:rsid w:val="00475593"/>
    <w:rsid w:val="00494520"/>
    <w:rsid w:val="004A5A79"/>
    <w:rsid w:val="004B1349"/>
    <w:rsid w:val="004B59CE"/>
    <w:rsid w:val="004C329B"/>
    <w:rsid w:val="004C3FC1"/>
    <w:rsid w:val="004D7518"/>
    <w:rsid w:val="004D7BE9"/>
    <w:rsid w:val="004E0AAB"/>
    <w:rsid w:val="004E0E9D"/>
    <w:rsid w:val="004E2886"/>
    <w:rsid w:val="004F3C6E"/>
    <w:rsid w:val="00503A13"/>
    <w:rsid w:val="00503F5C"/>
    <w:rsid w:val="00512B41"/>
    <w:rsid w:val="00515174"/>
    <w:rsid w:val="00537751"/>
    <w:rsid w:val="005468CD"/>
    <w:rsid w:val="0055200F"/>
    <w:rsid w:val="00564397"/>
    <w:rsid w:val="00573643"/>
    <w:rsid w:val="0057531C"/>
    <w:rsid w:val="00585B8B"/>
    <w:rsid w:val="00597A5A"/>
    <w:rsid w:val="005A0ABF"/>
    <w:rsid w:val="005B1103"/>
    <w:rsid w:val="005D5D04"/>
    <w:rsid w:val="00600001"/>
    <w:rsid w:val="00611E8F"/>
    <w:rsid w:val="00616E31"/>
    <w:rsid w:val="00622373"/>
    <w:rsid w:val="00624D1B"/>
    <w:rsid w:val="00647C34"/>
    <w:rsid w:val="00662927"/>
    <w:rsid w:val="006807FF"/>
    <w:rsid w:val="00683B26"/>
    <w:rsid w:val="00695085"/>
    <w:rsid w:val="006A02E7"/>
    <w:rsid w:val="006A5C4E"/>
    <w:rsid w:val="006B5816"/>
    <w:rsid w:val="006C04FA"/>
    <w:rsid w:val="006C356A"/>
    <w:rsid w:val="006C54F7"/>
    <w:rsid w:val="006D35A4"/>
    <w:rsid w:val="006D741D"/>
    <w:rsid w:val="006D7CB3"/>
    <w:rsid w:val="006E258B"/>
    <w:rsid w:val="006F5F0E"/>
    <w:rsid w:val="007134EC"/>
    <w:rsid w:val="0071629F"/>
    <w:rsid w:val="00731DEC"/>
    <w:rsid w:val="0073705B"/>
    <w:rsid w:val="007468D3"/>
    <w:rsid w:val="00746F17"/>
    <w:rsid w:val="00771C9D"/>
    <w:rsid w:val="0078115C"/>
    <w:rsid w:val="0078158E"/>
    <w:rsid w:val="00786B7A"/>
    <w:rsid w:val="007919BB"/>
    <w:rsid w:val="00794B4E"/>
    <w:rsid w:val="007A2CB6"/>
    <w:rsid w:val="007A4B3E"/>
    <w:rsid w:val="007A7569"/>
    <w:rsid w:val="007D138A"/>
    <w:rsid w:val="007E46B4"/>
    <w:rsid w:val="007E7FD0"/>
    <w:rsid w:val="007F0FC0"/>
    <w:rsid w:val="007F2194"/>
    <w:rsid w:val="007F28B0"/>
    <w:rsid w:val="007F3170"/>
    <w:rsid w:val="007F53B9"/>
    <w:rsid w:val="00826814"/>
    <w:rsid w:val="00830748"/>
    <w:rsid w:val="0084119D"/>
    <w:rsid w:val="00841FDF"/>
    <w:rsid w:val="00867BC1"/>
    <w:rsid w:val="00867CEB"/>
    <w:rsid w:val="00883B34"/>
    <w:rsid w:val="00883C60"/>
    <w:rsid w:val="008935D9"/>
    <w:rsid w:val="00894EA4"/>
    <w:rsid w:val="008A71D3"/>
    <w:rsid w:val="008B7A72"/>
    <w:rsid w:val="008D0129"/>
    <w:rsid w:val="008E1F9C"/>
    <w:rsid w:val="008E4CDB"/>
    <w:rsid w:val="008E6586"/>
    <w:rsid w:val="008F01B9"/>
    <w:rsid w:val="0090057B"/>
    <w:rsid w:val="00901B2C"/>
    <w:rsid w:val="009077A3"/>
    <w:rsid w:val="00924951"/>
    <w:rsid w:val="00926294"/>
    <w:rsid w:val="00941D4C"/>
    <w:rsid w:val="00943B9B"/>
    <w:rsid w:val="00945EC4"/>
    <w:rsid w:val="00950E7D"/>
    <w:rsid w:val="009514C4"/>
    <w:rsid w:val="0095440A"/>
    <w:rsid w:val="00956412"/>
    <w:rsid w:val="00967BAF"/>
    <w:rsid w:val="00975023"/>
    <w:rsid w:val="00982D7E"/>
    <w:rsid w:val="009873D9"/>
    <w:rsid w:val="00987E5C"/>
    <w:rsid w:val="00995BC1"/>
    <w:rsid w:val="009B0F72"/>
    <w:rsid w:val="009E08B6"/>
    <w:rsid w:val="009F22F8"/>
    <w:rsid w:val="00A04F6D"/>
    <w:rsid w:val="00A11486"/>
    <w:rsid w:val="00A1188E"/>
    <w:rsid w:val="00A22164"/>
    <w:rsid w:val="00A27D4B"/>
    <w:rsid w:val="00A36A36"/>
    <w:rsid w:val="00A36BF2"/>
    <w:rsid w:val="00A417BB"/>
    <w:rsid w:val="00A545A4"/>
    <w:rsid w:val="00A62451"/>
    <w:rsid w:val="00A6645E"/>
    <w:rsid w:val="00A83AB2"/>
    <w:rsid w:val="00A87694"/>
    <w:rsid w:val="00A945E5"/>
    <w:rsid w:val="00A96DCE"/>
    <w:rsid w:val="00AA6530"/>
    <w:rsid w:val="00AA681C"/>
    <w:rsid w:val="00AB519B"/>
    <w:rsid w:val="00AB700B"/>
    <w:rsid w:val="00AC14C9"/>
    <w:rsid w:val="00AC5BDC"/>
    <w:rsid w:val="00AD1555"/>
    <w:rsid w:val="00AD23BB"/>
    <w:rsid w:val="00AD50AA"/>
    <w:rsid w:val="00AE5951"/>
    <w:rsid w:val="00B045CD"/>
    <w:rsid w:val="00B069FD"/>
    <w:rsid w:val="00B07211"/>
    <w:rsid w:val="00B07298"/>
    <w:rsid w:val="00B1576E"/>
    <w:rsid w:val="00B15FB9"/>
    <w:rsid w:val="00B27A07"/>
    <w:rsid w:val="00B433F2"/>
    <w:rsid w:val="00B50279"/>
    <w:rsid w:val="00B659B1"/>
    <w:rsid w:val="00B73832"/>
    <w:rsid w:val="00B74449"/>
    <w:rsid w:val="00B7769A"/>
    <w:rsid w:val="00B80443"/>
    <w:rsid w:val="00B870ED"/>
    <w:rsid w:val="00B90575"/>
    <w:rsid w:val="00B97630"/>
    <w:rsid w:val="00BB025F"/>
    <w:rsid w:val="00BB6DC4"/>
    <w:rsid w:val="00BC0918"/>
    <w:rsid w:val="00BD24E1"/>
    <w:rsid w:val="00BE4CE3"/>
    <w:rsid w:val="00BE68E6"/>
    <w:rsid w:val="00BF01BB"/>
    <w:rsid w:val="00BF078E"/>
    <w:rsid w:val="00BF3030"/>
    <w:rsid w:val="00BF4A1A"/>
    <w:rsid w:val="00BF7985"/>
    <w:rsid w:val="00C137AE"/>
    <w:rsid w:val="00C14C16"/>
    <w:rsid w:val="00C21EAA"/>
    <w:rsid w:val="00C26640"/>
    <w:rsid w:val="00C329CF"/>
    <w:rsid w:val="00C40AE6"/>
    <w:rsid w:val="00C457DC"/>
    <w:rsid w:val="00C50374"/>
    <w:rsid w:val="00C52F8F"/>
    <w:rsid w:val="00C5394B"/>
    <w:rsid w:val="00C558F9"/>
    <w:rsid w:val="00C712B7"/>
    <w:rsid w:val="00C83F47"/>
    <w:rsid w:val="00C84833"/>
    <w:rsid w:val="00C848FF"/>
    <w:rsid w:val="00C86461"/>
    <w:rsid w:val="00C91076"/>
    <w:rsid w:val="00C94A57"/>
    <w:rsid w:val="00C96750"/>
    <w:rsid w:val="00CE0B4F"/>
    <w:rsid w:val="00CF7FFC"/>
    <w:rsid w:val="00D0422B"/>
    <w:rsid w:val="00D13461"/>
    <w:rsid w:val="00D21720"/>
    <w:rsid w:val="00D2613F"/>
    <w:rsid w:val="00D374FB"/>
    <w:rsid w:val="00D41A41"/>
    <w:rsid w:val="00D42560"/>
    <w:rsid w:val="00D50165"/>
    <w:rsid w:val="00D53332"/>
    <w:rsid w:val="00D551BB"/>
    <w:rsid w:val="00D65198"/>
    <w:rsid w:val="00D706D3"/>
    <w:rsid w:val="00D74D6C"/>
    <w:rsid w:val="00D8406B"/>
    <w:rsid w:val="00D869C3"/>
    <w:rsid w:val="00D90BE7"/>
    <w:rsid w:val="00D940A8"/>
    <w:rsid w:val="00D96B0B"/>
    <w:rsid w:val="00D97852"/>
    <w:rsid w:val="00DD034F"/>
    <w:rsid w:val="00DD5B2F"/>
    <w:rsid w:val="00DE5D17"/>
    <w:rsid w:val="00DF51E6"/>
    <w:rsid w:val="00E00760"/>
    <w:rsid w:val="00E073CA"/>
    <w:rsid w:val="00E14ABF"/>
    <w:rsid w:val="00E15F2E"/>
    <w:rsid w:val="00E175A6"/>
    <w:rsid w:val="00E303D5"/>
    <w:rsid w:val="00E34D98"/>
    <w:rsid w:val="00E41818"/>
    <w:rsid w:val="00E467AE"/>
    <w:rsid w:val="00E517AF"/>
    <w:rsid w:val="00E53155"/>
    <w:rsid w:val="00E54D2D"/>
    <w:rsid w:val="00E563A5"/>
    <w:rsid w:val="00E61284"/>
    <w:rsid w:val="00E744A7"/>
    <w:rsid w:val="00E7456F"/>
    <w:rsid w:val="00E7504E"/>
    <w:rsid w:val="00E83EDB"/>
    <w:rsid w:val="00E86C6D"/>
    <w:rsid w:val="00E87AC7"/>
    <w:rsid w:val="00E927FE"/>
    <w:rsid w:val="00EA29C8"/>
    <w:rsid w:val="00EB5CEF"/>
    <w:rsid w:val="00EC6272"/>
    <w:rsid w:val="00EE2E57"/>
    <w:rsid w:val="00EE32A0"/>
    <w:rsid w:val="00EF0312"/>
    <w:rsid w:val="00EF60F7"/>
    <w:rsid w:val="00F0150E"/>
    <w:rsid w:val="00F03B76"/>
    <w:rsid w:val="00F13F17"/>
    <w:rsid w:val="00F14B07"/>
    <w:rsid w:val="00F3567B"/>
    <w:rsid w:val="00F4003D"/>
    <w:rsid w:val="00F44D43"/>
    <w:rsid w:val="00F66F40"/>
    <w:rsid w:val="00F71CDC"/>
    <w:rsid w:val="00F76BDE"/>
    <w:rsid w:val="00F77D32"/>
    <w:rsid w:val="00F823D6"/>
    <w:rsid w:val="00F87E12"/>
    <w:rsid w:val="00F90B8F"/>
    <w:rsid w:val="00FA3AF3"/>
    <w:rsid w:val="00FA57CE"/>
    <w:rsid w:val="00FB554F"/>
    <w:rsid w:val="00FC1E79"/>
    <w:rsid w:val="00FC674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 w:type="character" w:styleId="affa">
    <w:name w:val="Placeholder Text"/>
    <w:basedOn w:val="a2"/>
    <w:uiPriority w:val="99"/>
    <w:semiHidden/>
    <w:rsid w:val="00987E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 w:type="character" w:styleId="affa">
    <w:name w:val="Placeholder Text"/>
    <w:basedOn w:val="a2"/>
    <w:uiPriority w:val="99"/>
    <w:semiHidden/>
    <w:rsid w:val="00987E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712</Words>
  <Characters>4059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12</cp:revision>
  <cp:lastPrinted>2012-02-27T12:00:00Z</cp:lastPrinted>
  <dcterms:created xsi:type="dcterms:W3CDTF">2012-02-27T09:21:00Z</dcterms:created>
  <dcterms:modified xsi:type="dcterms:W3CDTF">2012-02-27T14:31:00Z</dcterms:modified>
</cp:coreProperties>
</file>